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IfSG — Beschaffenheit von Wasser für den menschlichen Gebrauch sowie von Wasser zum Schwimmen oder Baden in Becken oder Teichen, Überwachung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09.12.2022 (konsolidierte Textfassung, kein amtliches Inkrafttretensdatum)</w:t>
      </w:r>
    </w:p>
    <w:p>
      <w:r>
        <w:t xml:space="preserve">(1) Wasser für den menschlichen Gebrauch muss so beschaffen sein, dass durch seinen Genuss oder Gebrauch eine Schädigung der menschlichen Gesundheit, insbesondere durch Krankheitserreger, nicht zu besorgen ist.</w:t>
      </w:r>
    </w:p>
    <w:p>
      <w:r>
        <w:t xml:space="preserve">(2) Wasser, das in Gewerbebetrieben, öffentlichen Bädern sowie in sonstigen nicht ausschließlich privat genutzten Einrichtungen zum Schwimmen oder Baden bereitgestellt wird</w:t>
      </w:r>
    </w:p>
    <w:p>
      <w:pPr>
        <w:ind w:left="420"/>
      </w:pPr>
      <w:r>
        <w:t xml:space="preserve">1. in Schwimm- oder Badebecken oder</w:t>
      </w:r>
    </w:p>
    <w:p>
      <w:pPr>
        <w:ind w:left="420"/>
      </w:pPr>
      <w:r>
        <w:t xml:space="preserve">2. in Schwimm- oder Badeteichen, die nicht Badegewässer im Sinne der Richtlinie 2006/7/EG des Europäischen Parlaments und des Rates vom 15. Februar 2006 über die Qualität der Badegewässer und deren Bewirtschaftung und zur Aufhebung der Richtlinie 76/160/EWG (ABl. L 64 vom 4.3.2006, S. 37; L 359 vom 29.12.2012, S. 77), die zuletzt durch die Richtlinie 2013/64/EU (ABl. L 353 vom 28.12.2013, S. 8) geändert worden ist, sind,</w:t>
      </w:r>
    </w:p>
    <w:p>
      <w:r>
        <w:t xml:space="preserve">muss so beschaffen sein, dass durch seinen Gebrauch eine Schädigung der menschlichen Gesundheit, insbesondere durch Krankheitserreger, nicht zu besorgen ist. Bei Schwimm- oder Badebecken muss die Aufbereitung des Wassers eine Desinfektion einschließen. Bei Schwimm- oder Badeteichen hat die Aufbereitung des Wassers durch biologische und mechanische Verfahren, die mindestens den allgemein anerkannten Regeln der Technik entsprechen, zu erfolgen.</w:t>
      </w:r>
    </w:p>
    <w:p>
      <w:r>
        <w:t xml:space="preserve">(3) Wasserversorgungsanlagen, Schwimm- oder Badebecken und Schwimm- oder Badeteiche einschließlich ihrer Wasseraufbereitungsanlagen unterliegen hinsichtlich der in den Absätzen 1 und 2 genannten Anforderungen der Überwachung durch das Gesundheitsamt und, soweit es sich um die Überwachung radioaktiver Stoffe im Wasser für den menschlichen Gebrauch handelt, durch die sonst zuständige Behörde.</w:t>
      </w:r>
    </w:p>
    <w:p>
      <w:r>
        <w:rPr>
          <w:color w:val="555555"/>
          <w:sz w:val="17"/>
        </w:rPr>
        <w:t xml:space="preserve">Zitiervorschlag: § 37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