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IZÜV — Ordnungswidrigkeiten</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Ordnungswidrig nach § 103 Absatz 1 Satz 1 Nummer 3 Buchstabe b des Wasserhaushaltsgesetzes handelt, wer vorsätzlich oder fahrlässig</w:t>
      </w:r>
    </w:p>
    <w:p>
      <w:pPr>
        <w:ind w:left="420"/>
      </w:pPr>
      <w:r>
        <w:t xml:space="preserve">1. entgegen § 7 Absatz 1 Nummer 2 oder Nummer 3 eine dort genannte Maßnahme nicht, nicht richtig oder nicht rechtzeitig ergreift,</w:t>
      </w:r>
    </w:p>
    <w:p>
      <w:pPr>
        <w:ind w:left="420"/>
      </w:pPr>
      <w:r>
        <w:t xml:space="preserve">2. entgegen § 7 Absatz 2 Satz 1 ein Ergebnis der Emissionsüberwachung oder eine Angabe nicht, nicht richtig, nicht vollständig oder nicht rechtzeitig vorlegt,</w:t>
      </w:r>
    </w:p>
    <w:p>
      <w:pPr>
        <w:ind w:left="420"/>
      </w:pPr>
      <w:r>
        <w:t xml:space="preserve">3. entgegen § 14 Absatz 2 Nummer 1 ein Messgerät nicht, nicht richtig oder nicht rechtzeitig einbaut,</w:t>
      </w:r>
    </w:p>
    <w:p>
      <w:pPr>
        <w:ind w:left="420"/>
      </w:pPr>
      <w:r>
        <w:t xml:space="preserve">4. entgegen § 14 Absatz 2 Nummer 3 einen Überwachungstest oder eine Kalibrierung nicht, nicht richtig, nicht vollständig oder nicht rechtzeitig durchführt,</w:t>
      </w:r>
    </w:p>
    <w:p>
      <w:pPr>
        <w:ind w:left="420"/>
      </w:pPr>
      <w:r>
        <w:t xml:space="preserve">5. entgegen § 14 Absatz 3 Nummer 1, 2, 3 oder Nummer 4 erster Halbsatz eine Messung nicht, nicht richtig, nicht vollständig oder nicht rechtzeitig vornimmt,</w:t>
      </w:r>
    </w:p>
    <w:p>
      <w:pPr>
        <w:ind w:left="420"/>
      </w:pPr>
      <w:r>
        <w:t xml:space="preserve">6. entgegen § 14 Absatz 4 Satz 2 ein Messergebnis nicht, nicht richtig, nicht vollständig oder nicht rechtzeitig aufzeichnet, nicht, nicht richtig, nicht vollständig oder nicht rechtzeitig verarbeitet oder nicht, nicht richtig, nicht vollständig oder nicht rechtzeitig darstellt oder</w:t>
      </w:r>
    </w:p>
    <w:p>
      <w:pPr>
        <w:ind w:left="420"/>
      </w:pPr>
      <w:r>
        <w:t xml:space="preserve">7. entgegen § 15 Satz 1 einen Bericht nicht, nicht richtig, nicht vollständig, nicht in der vorgeschriebenen Weise oder nicht rechtzeitig vorlegt.</w:t>
      </w:r>
    </w:p>
    <w:p>
      <w:r>
        <w:rPr>
          <w:color w:val="555555"/>
          <w:sz w:val="17"/>
        </w:rPr>
        <w:t xml:space="preserve">Zitiervorschlag: § 16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