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ITSiV-PV — Inkrafttreten</w:t>
      </w:r>
    </w:p>
    <w:p>
      <w:r>
        <w:rPr>
          <w:color w:val="555555"/>
          <w:sz w:val="18"/>
        </w:rPr>
        <w:t xml:space="preserve">IT-Sicherheitsverordnung Portalverbund</w:t>
      </w:r>
    </w:p>
    <w:p>
      <w:r>
        <w:rPr>
          <w:color w:val="555555"/>
          <w:sz w:val="18"/>
        </w:rPr>
        <w:t xml:space="preserve">Stand: 20.01.2022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ITSiV-PV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https://recht.nulegal.eu/gesetze/ITSiV-PV/5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