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ITSManKflAusbV — Inhalt von Teil 1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der Berufsbildpositionen nach § 4 Absatz 2 Nummer 1 bis 7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