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ITSManKflAusbV — Prüfungsbereiche von Teil 2</w:t>
      </w:r>
    </w:p>
    <w:p>
      <w:r>
        <w:rPr>
          <w:color w:val="555555"/>
          <w:sz w:val="18"/>
        </w:rPr>
        <w:t xml:space="preserve">IT-System-Management-Kaufleute-Ausbildungsverordnung</w:t>
      </w:r>
    </w:p>
    <w:p>
      <w:r>
        <w:rPr>
          <w:color w:val="555555"/>
          <w:sz w:val="18"/>
        </w:rPr>
        <w:t xml:space="preserve">Stand: 01.08.2020 (konsolidierte Textfassung, kein amtliches Inkrafttretensdatum)</w:t>
      </w:r>
    </w:p>
    <w:p>
      <w:r>
        <w:t xml:space="preserve">Teil 2 der Abschlussprüfung findet in den folgenden Prüfungsbereichen statt:</w:t>
      </w:r>
    </w:p>
    <w:p>
      <w:pPr>
        <w:ind w:left="420"/>
      </w:pPr>
      <w:r>
        <w:t xml:space="preserve">1. Abwicklung eines Kundenauftrages,</w:t>
      </w:r>
    </w:p>
    <w:p>
      <w:pPr>
        <w:ind w:left="420"/>
      </w:pPr>
      <w:r>
        <w:t xml:space="preserve">2. Einführen einer IT-Systemlösung,</w:t>
      </w:r>
    </w:p>
    <w:p>
      <w:pPr>
        <w:ind w:left="420"/>
      </w:pPr>
      <w:r>
        <w:t xml:space="preserve">3. Kaufmännische Unterstützungsprozesse sowie</w:t>
      </w:r>
    </w:p>
    <w:p>
      <w:pPr>
        <w:ind w:left="420"/>
      </w:pPr>
      <w:r>
        <w:t xml:space="preserve">4. Wirtschafts- und Sozialkunde.</w:t>
      </w:r>
    </w:p>
    <w:p>
      <w:r>
        <w:rPr>
          <w:color w:val="555555"/>
          <w:sz w:val="17"/>
        </w:rPr>
        <w:t xml:space="preserve">Zitiervorschlag: § 10 ITSManKflAusbV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https://recht.nulegal.eu/gesetze/ITSManKflAusbV/10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