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ITSManKflAusbV — Staatliche Anerkennung des Ausbildungsberufes</w:t>
      </w:r>
    </w:p>
    <w:p>
      <w:r>
        <w:rPr>
          <w:color w:val="555555"/>
          <w:sz w:val="18"/>
        </w:rPr>
        <w:t xml:space="preserve">IT-System-Management-Kaufleute-Ausbildungsverordnung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Der Ausbildungsberuf des Kaufmanns für IT-System-Management und der Kauffrau für IT-System-Management wird nach § 4 Absatz 1 des Berufsbildungsgesetzes staatlich anerkannt.</w:t>
      </w:r>
    </w:p>
    <w:p>
      <w:r>
        <w:rPr>
          <w:color w:val="555555"/>
          <w:sz w:val="17"/>
        </w:rPr>
        <w:t xml:space="preserve">Zitiervorschlag: § 1 ITSManKflAusbV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https://recht.nulegal.eu/gesetze/ITSManKflAusbV/1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