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IT-NetzG — Übergangsregelung</w:t>
      </w:r>
    </w:p>
    <w:p>
      <w:r>
        <w:rPr>
          <w:color w:val="555555"/>
          <w:sz w:val="18"/>
        </w:rPr>
        <w:t xml:space="preserve">Gesetz über die Verbindung der informationstechnischen Netze des Bundes und der Länder – Gesetz zur Ausführung von Artikel 91c Absatz 4 des Grundgesetzes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Übergang der gegenwärtig vom Deutschland Online Infrastruktur e. V. (DOI-Netz e. V.) wahrgenommenen Aufgaben auf den Bund nach diesem Gesetz einschließlich des Zeitpunkts des Übergangs legen Bund und Länder im DOI-Netz e. V. gemeinsam fest.</w:t>
      </w:r>
    </w:p>
    <w:p>
      <w:r>
        <w:rPr>
          <w:color w:val="555555"/>
          <w:sz w:val="17"/>
        </w:rPr>
        <w:t xml:space="preserve">Zitiervorschlag: § 8 IT-NetzG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https://recht.nulegal.eu/gesetze/IT-NetzG/8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