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IT-NetzG — Beschlüsse über das Verbindungsnetz</w:t>
      </w:r>
    </w:p>
    <w:p>
      <w:r>
        <w:rPr>
          <w:color w:val="555555"/>
          <w:sz w:val="18"/>
        </w:rPr>
        <w:t xml:space="preserve">Gesetz über die Verbindung der informationstechnischen Netze des Bundes und der Länder – Gesetz zur Ausführung von Artikel 91c Absatz 4 des Grundgesetzes –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 und die Länder beschließen gemeinsam im Koordinierungsgremium für das Verbindungsnetz die folgenden Festlegungen:</w:t>
      </w:r>
    </w:p>
    <w:p>
      <w:pPr>
        <w:ind w:left="420"/>
      </w:pPr>
      <w:r>
        <w:t xml:space="preserve">1. die vom Verbindungsnetz zu erfüllenden Anforderungen,</w:t>
      </w:r>
    </w:p>
    <w:p>
      <w:pPr>
        <w:ind w:left="420"/>
      </w:pPr>
      <w:r>
        <w:t xml:space="preserve">2. die anzubietenden Anschlussklassen,</w:t>
      </w:r>
    </w:p>
    <w:p>
      <w:pPr>
        <w:ind w:left="420"/>
      </w:pPr>
      <w:r>
        <w:t xml:space="preserve">3. das Minimum anzubietender Dienste,</w:t>
      </w:r>
    </w:p>
    <w:p>
      <w:pPr>
        <w:ind w:left="420"/>
      </w:pPr>
      <w:r>
        <w:t xml:space="preserve">4. die Anschlussbedingungen,</w:t>
      </w:r>
    </w:p>
    <w:p>
      <w:pPr>
        <w:ind w:left="420"/>
      </w:pPr>
      <w:r>
        <w:t xml:space="preserve">5. die Höhe der Anschlusskosten sowie das Verfahren zu ihrer Ermittlung,</w:t>
      </w:r>
    </w:p>
    <w:p>
      <w:pPr>
        <w:ind w:left="420"/>
      </w:pPr>
      <w:r>
        <w:t xml:space="preserve">6. das Verfahren bei Eilentscheidungen.</w:t>
      </w:r>
    </w:p>
    <w:p>
      <w:r>
        <w:t xml:space="preserve">(2) Über Beschlüsse nach Absatz 1 entscheidet das Koordinierungsgremium auf Antrag des Bundes oder eines Viertels seiner Mitglieder.</w:t>
      </w:r>
    </w:p>
    <w:p>
      <w:r>
        <w:t xml:space="preserve">(3) Beschlüsse nach Absatz 1 kommen mit Zustimmung des Bundes und einer Mehrheit von elf Ländern zustande, welche mindestens zwei Drittel ihrer Finanzierungsanteile nach dem Königsteiner Schlüssel abbildet.</w:t>
      </w:r>
    </w:p>
    <w:p>
      <w:r>
        <w:rPr>
          <w:color w:val="555555"/>
          <w:sz w:val="17"/>
        </w:rPr>
        <w:t xml:space="preserve">Zitiervorschlag: § 4 IT-NetzG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https://recht.nulegal.eu/gesetze/IT-NetzG/4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