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IT-FortbV — Inkrafttreten, Außerkrafttreten</w:t>
      </w:r>
    </w:p>
    <w:p>
      <w:r>
        <w:rPr>
          <w:color w:val="555555"/>
          <w:sz w:val="18"/>
        </w:rPr>
        <w:t xml:space="preserve">IT-Fortbildungsverordnung</w:t>
      </w:r>
    </w:p>
    <w:p>
      <w:r>
        <w:rPr>
          <w:color w:val="555555"/>
          <w:sz w:val="18"/>
        </w:rPr>
        <w:t xml:space="preserve">Historische Fassung: Stand 10.01.2020 bis 01.11.2024. Dies ist nicht die aktuelle Fassung.</w:t>
      </w:r>
    </w:p>
    <w:p>
      <w:r>
        <w:t xml:space="preserve">Diese Verordnung tritt am Tage nach der Verkündung in Kraft. Gleichzeitig treten die Verordnung über die Prüfung zum anerkannten Abschluss Geprüfter Wirtschaftsinformatiker/Geprüfte Wirtschaftsinformatikerin vom 20. Dezember 1983 (BGBl. I S. 1502) sowie die einschlägigen Rechtsvorschriften der zuständigen Stellen, insbesondere über die der Prüfungen Informationsorganisator, IT-Prozess-Manager, Organisationsprogrammierer, Anwendungsprogrammierer, Betriebsinformatiker, Mathematisch-technischer Assistent, Mathematisch-technischer Informatiker, Netzwerk-Manager IHK für heterogene Netzwerktechnik und Kommunikation, Programmierer, Softwareentwickler, IT-Fachwirt und Informatikassistent außer Kraft.</w:t>
      </w:r>
    </w:p>
    <w:p>
      <w:r>
        <w:rPr>
          <w:color w:val="555555"/>
          <w:sz w:val="17"/>
        </w:rPr>
        <w:t xml:space="preserve">Zitiervorschlag: § 39 IT-FortbV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https://recht.nulegal.eu/gesetze/IT-FortbV/39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