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IT-FortbV — Wiederholung der Prüfung</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Jeder nicht bestandene Prüfungsteil kann zweimal wiederholt werden. Der Antrag auf Wiederholung der Prüfung ist innerhalb von zwei Jahren, gerechnet vom Tage der Beendigung der nicht bestandenen Prüfung an, zu stellen.</w:t>
      </w:r>
    </w:p>
    <w:p>
      <w:r>
        <w:t xml:space="preserve">(2) Mit dem Antrag auf Wiederholung der Prüfung in einzelnen Prüfungsteilen wird die zu prüfende Person von einzelnen Prüfungsleistungen befreit, wenn sie darin in einer vorangegangenen Prüfung mindestens ausreichende Leistungen erbracht hat. Die zu prüfende Person kann beantragen, auch bestandene Prüfungsleistungen zu wiederholen. In diesem Fall wird das letzte Ergebnis für das Bestehen berücksichtigt.</w:t>
      </w:r>
    </w:p>
    <w:p>
      <w:r>
        <w:rPr>
          <w:color w:val="555555"/>
          <w:sz w:val="17"/>
        </w:rPr>
        <w:t xml:space="preserve">Zitiervorschlag: § 37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