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IT-FortbV — Zeugnisse</w:t>
      </w:r>
    </w:p>
    <w:p>
      <w:r>
        <w:rPr>
          <w:color w:val="555555"/>
          <w:sz w:val="18"/>
        </w:rPr>
        <w:t xml:space="preserve">IT-Fortbildungsverordnung</w:t>
      </w:r>
    </w:p>
    <w:p>
      <w:r>
        <w:rPr>
          <w:color w:val="555555"/>
          <w:sz w:val="18"/>
        </w:rPr>
        <w:t xml:space="preserve">Historische Fassung: Stand 10.01.2020 bis 01.11.2024. Dies ist nicht die aktuelle Fassung.</w:t>
      </w:r>
    </w:p>
    <w:p>
      <w:r>
        <w:t xml:space="preserve">(1) Wer die Prüfung nach § 34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36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35 IT-FortbV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https://recht.nulegal.eu/gesetze/IT-FortbV/35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