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IT-FortbV — Bewerten der Prüfungsleistungen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(1) Jede Prüfungsleistung ist nach Maßgabe der Anlage 1 mit Punkten zu bewerten.</w:t>
      </w:r>
    </w:p>
    <w:p>
      <w:r>
        <w:t xml:space="preserve">(2) Der Prüfungsteil „Betriebliche IT-Prozesse“, die drei Situationsaufgaben im Prüfungsteil „Profilspezifische IT-Fachaufgaben“ sowie die zwei Situationsaufgaben und die praktische Demonstration im Prüfungsteil „Mitarbeiterführung und Personalmanagement“ sind einzeln zu bewerten.</w:t>
      </w:r>
    </w:p>
    <w:p>
      <w:r>
        <w:t xml:space="preserve">(3) In den Prüfungsteilen „Profilspezifische IT-Fachaufgaben“ sowie „Mitarbeiterführung und Personalmanagement“ ist eine Note aus dem arithmetischen Mittel der Punktebewertungen der jeweiligen einzelnen Prüfungsleistungen zu bilden.</w:t>
      </w:r>
    </w:p>
    <w:p>
      <w:r>
        <w:rPr>
          <w:color w:val="555555"/>
          <w:sz w:val="17"/>
        </w:rPr>
        <w:t xml:space="preserve">Zitiervorschlag: § 20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