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IRegBV — (zu § 15 Absatz 2 Satz 1 Nummer 1)</w:t>
      </w:r>
    </w:p>
    <w:p>
      <w:r>
        <w:rPr>
          <w:color w:val="555555"/>
          <w:sz w:val="18"/>
        </w:rPr>
        <w:t xml:space="preserve">Implantateregister-Betriebsverordnung</w:t>
      </w:r>
    </w:p>
    <w:p>
      <w:r>
        <w:rPr>
          <w:color w:val="555555"/>
          <w:sz w:val="18"/>
        </w:rPr>
        <w:t xml:space="preserve">Stand: 22.11.2024 (konsolidierte Textfassung, kein amtliches Inkrafttretensdatum)</w:t>
      </w:r>
    </w:p>
    <w:p>
      <w:r>
        <w:t xml:space="preserve">(Fundstelle: BGBl. I 2021, 4353 - 4354; bzgl. der einzelnen Änderungen vgl. Fußnote)</w:t>
      </w:r>
    </w:p>
    <w:p>
      <w:pPr>
        <w:ind w:left="420"/>
      </w:pPr>
      <w:r>
        <w:t xml:space="preserve">I. Allgemeine Angaben</w:t>
      </w:r>
    </w:p>
    <w:p>
      <w:pPr>
        <w:ind w:left="780"/>
      </w:pPr>
      <w:r>
        <w:t xml:space="preserve">1. technische Daten der Meldung, insbesondere</w:t>
      </w:r>
    </w:p>
    <w:p>
      <w:pPr>
        <w:ind w:left="1140"/>
      </w:pPr>
      <w:r>
        <w:t xml:space="preserve">a) Datum und Zeit der Erstmeldung</w:t>
      </w:r>
    </w:p>
    <w:p>
      <w:pPr>
        <w:ind w:left="1140"/>
      </w:pPr>
      <w:r>
        <w:t xml:space="preserve">b) verwendete Meldesoftware und Version der Spezifikation der zu übermittelnden Daten</w:t>
      </w:r>
    </w:p>
    <w:p>
      <w:pPr>
        <w:ind w:left="780"/>
      </w:pPr>
      <w:r>
        <w:t xml:space="preserve">2. Angaben zum Aufenthalt in der Gesundheitseinrichtung</w:t>
      </w:r>
    </w:p>
    <w:p>
      <w:pPr>
        <w:ind w:left="1140"/>
      </w:pPr>
      <w:r>
        <w:t xml:space="preserve">a) das eindeutige Kennzeichen nach § 15 Absatz 1</w:t>
      </w:r>
    </w:p>
    <w:p>
      <w:pPr>
        <w:ind w:left="1140"/>
      </w:pPr>
      <w:r>
        <w:t xml:space="preserve">b) Art des Aufenthalts (ambulant, teilstationär, stationär)</w:t>
      </w:r>
    </w:p>
    <w:p>
      <w:pPr>
        <w:ind w:left="1140"/>
      </w:pPr>
      <w:r>
        <w:t xml:space="preserve">c) Datum der Aufnahme bei stationärem Aufenthalt, Datum der Behandlung bei ambulantem Aufenthalt</w:t>
      </w:r>
    </w:p>
    <w:p>
      <w:pPr>
        <w:ind w:left="780"/>
      </w:pPr>
      <w:r>
        <w:t xml:space="preserve">3. Angaben zur Patientin oder zum Patienten</w:t>
      </w:r>
    </w:p>
    <w:p>
      <w:pPr>
        <w:ind w:left="1140"/>
      </w:pPr>
      <w:r>
        <w:t xml:space="preserve">a) Alter in Jahren</w:t>
      </w:r>
    </w:p>
    <w:p>
      <w:pPr>
        <w:ind w:left="1140"/>
      </w:pPr>
      <w:r>
        <w:t xml:space="preserve">b) Körpergröße</w:t>
      </w:r>
    </w:p>
    <w:p>
      <w:pPr>
        <w:ind w:left="1140"/>
      </w:pPr>
      <w:r>
        <w:t xml:space="preserve">c) Gewicht</w:t>
      </w:r>
    </w:p>
    <w:p>
      <w:pPr>
        <w:ind w:left="1140"/>
      </w:pPr>
      <w:r>
        <w:t xml:space="preserve">d) Geschlecht</w:t>
      </w:r>
    </w:p>
    <w:p>
      <w:pPr>
        <w:ind w:left="780"/>
      </w:pPr>
      <w:r>
        <w:t xml:space="preserve">4. Angaben zu jeder implantatbezogenen Maßnahme</w:t>
      </w:r>
    </w:p>
    <w:p>
      <w:pPr>
        <w:ind w:left="1140"/>
      </w:pPr>
      <w:r>
        <w:t xml:space="preserve">a) Datum</w:t>
      </w:r>
    </w:p>
    <w:p>
      <w:pPr>
        <w:ind w:left="1140"/>
      </w:pPr>
      <w:r>
        <w:t xml:space="preserve">b) bei mehreren implantatbezogenen Maßnahmen deren Reihenfolge</w:t>
      </w:r>
    </w:p>
    <w:p>
      <w:pPr>
        <w:ind w:left="1140"/>
      </w:pPr>
      <w:r>
        <w:t xml:space="preserve">c) Lokalisation</w:t>
      </w:r>
    </w:p>
    <w:p>
      <w:pPr>
        <w:ind w:left="1140"/>
      </w:pPr>
      <w:r>
        <w:t xml:space="preserve">d) OP-technische Aspekte wie Zugang und Technik</w:t>
      </w:r>
    </w:p>
    <w:p>
      <w:pPr>
        <w:ind w:left="1140"/>
      </w:pPr>
      <w:r>
        <w:t xml:space="preserve">e) Art der implantatbezogenen Maßnahme nach § 2 Nummer 4 des Implantateregistergesetzes</w:t>
      </w:r>
    </w:p>
    <w:p>
      <w:pPr>
        <w:ind w:left="1140"/>
      </w:pPr>
      <w:r>
        <w:t xml:space="preserve">f) Grund der implantatbezogenen Maßnahme</w:t>
      </w:r>
    </w:p>
    <w:p>
      <w:pPr>
        <w:ind w:left="1140"/>
      </w:pPr>
      <w:r>
        <w:t xml:space="preserve">g) Dringlichkeit der implantatbezogenen Maßnahme</w:t>
      </w:r>
    </w:p>
    <w:p>
      <w:pPr>
        <w:ind w:left="1140"/>
      </w:pPr>
      <w:r>
        <w:t xml:space="preserve">h) klassifizierter allgemeiner gesundheitlicher Zustand des Patienten</w:t>
      </w:r>
    </w:p>
    <w:p>
      <w:pPr>
        <w:ind w:left="1140"/>
      </w:pPr>
      <w:r>
        <w:t xml:space="preserve">i) intraoperative Maßnahmen</w:t>
      </w:r>
    </w:p>
    <w:p>
      <w:pPr>
        <w:ind w:left="1140"/>
      </w:pPr>
      <w:r>
        <w:t xml:space="preserve">j) simultane risikomodifizierende Prozeduren, die über eine alleinige Implantateinbringung oder -entfernung hinausgehen</w:t>
      </w:r>
    </w:p>
    <w:p>
      <w:pPr>
        <w:ind w:left="1140"/>
      </w:pPr>
      <w:r>
        <w:t xml:space="preserve">k) bei Revision und Explantation erhobene Befunde</w:t>
      </w:r>
    </w:p>
    <w:p>
      <w:pPr>
        <w:ind w:left="1140"/>
      </w:pPr>
      <w:r>
        <w:t xml:space="preserve">l) Kodes aus dem Operationen- und Prozedurenschlüssel, die der implantatbezogenen Maßnahme zugeordnet worden sind, unter Angabe der Version einschließlich möglicher Zusatzkennzeichen</w:t>
      </w:r>
    </w:p>
    <w:p>
      <w:pPr>
        <w:ind w:left="1140"/>
      </w:pPr>
      <w:r>
        <w:t xml:space="preserve">m) intra- und postoperative Komplikationen</w:t>
      </w:r>
    </w:p>
    <w:p>
      <w:pPr>
        <w:ind w:left="780"/>
      </w:pPr>
      <w:r>
        <w:t xml:space="preserve">5. Angaben zu Vorbefunden, Vorbehandlungen und Vorerkrankungen, die in direktem Zusammenhang mit dem durchgeführten Eingriff stehen</w:t>
      </w:r>
    </w:p>
    <w:p>
      <w:pPr>
        <w:ind w:left="780"/>
      </w:pPr>
      <w:r>
        <w:t xml:space="preserve">6. Einzelangaben zu den Implantaten</w:t>
      </w:r>
    </w:p>
    <w:p>
      <w:pPr>
        <w:ind w:left="1140"/>
      </w:pPr>
      <w:r>
        <w:t xml:space="preserve">a) Implantattyp</w:t>
      </w:r>
    </w:p>
    <w:p>
      <w:pPr>
        <w:ind w:left="1140"/>
      </w:pPr>
      <w:r>
        <w:t xml:space="preserve">b) Hersteller</w:t>
      </w:r>
    </w:p>
    <w:p>
      <w:pPr>
        <w:ind w:left="1140"/>
      </w:pPr>
      <w:r>
        <w:t xml:space="preserve">c) Grobklassifikation des Artikels</w:t>
      </w:r>
    </w:p>
    <w:p>
      <w:pPr>
        <w:ind w:left="1140"/>
      </w:pPr>
      <w:r>
        <w:t xml:space="preserve">d) Identifikationsmerkmale des Produkts nach Anlage 1 Ziffer I.2</w:t>
      </w:r>
    </w:p>
    <w:p>
      <w:pPr>
        <w:ind w:left="1140"/>
      </w:pPr>
      <w:r>
        <w:t xml:space="preserve">e) Herstellungskennung nach dem UDI-System (UDI Production Identifier – UDI-PI) und herstellereigene Identifikationsmerkmale der Serie oder Charge</w:t>
      </w:r>
    </w:p>
    <w:p>
      <w:pPr>
        <w:ind w:left="1140"/>
      </w:pPr>
      <w:r>
        <w:t xml:space="preserve">f) Angabe, ob es sich bei dem Artikel um ein spezialangefertigtes Implantat oder ein Implantat mit Sonderzulassung handelt</w:t>
      </w:r>
    </w:p>
    <w:p>
      <w:pPr>
        <w:ind w:left="1140"/>
      </w:pPr>
      <w:r>
        <w:t xml:space="preserve">g) Angabe, ob das Implantat eingesetzt oder entfernt wurde und ob ein zuvor eingesetztes Implantat funktionslos im Körper verbleibt</w:t>
      </w:r>
    </w:p>
    <w:p>
      <w:pPr>
        <w:ind w:left="1140"/>
      </w:pPr>
      <w:r>
        <w:t xml:space="preserve">h) bei Explantation und funktionslosem Verbleib des Implantats im Körper Datum der Implantation</w:t>
      </w:r>
    </w:p>
    <w:p>
      <w:pPr>
        <w:ind w:left="780"/>
      </w:pPr>
      <w:r>
        <w:t xml:space="preserve">7. Angaben zur Entlassung</w:t>
      </w:r>
    </w:p>
    <w:p>
      <w:pPr>
        <w:ind w:left="1140"/>
      </w:pPr>
      <w:r>
        <w:t xml:space="preserve">a) Datum der Entlassung</w:t>
      </w:r>
    </w:p>
    <w:p>
      <w:pPr>
        <w:ind w:left="1140"/>
      </w:pPr>
      <w:r>
        <w:t xml:space="preserve">b) Grund der Entlassung bei stationärer Behandlung (zum Beispiel Abschluss der Behandlung, Verlegung in ein anderes Krankenhaus)</w:t>
      </w:r>
    </w:p>
    <w:p>
      <w:pPr>
        <w:ind w:left="1140"/>
      </w:pPr>
      <w:r>
        <w:t xml:space="preserve">c) implantatbezogene Entlassungsdiagnosen mit Haupt- und Nebendiagnosen unter Angabe der Lokalisation, auf die sich die Diagnosen beziehen, einschließlich Kodes aus der internationalen Klassifikation der Krankheiten unter Angabe der Version</w:t>
      </w:r>
    </w:p>
    <w:p>
      <w:pPr>
        <w:ind w:left="420"/>
      </w:pPr>
      <w:r>
        <w:t xml:space="preserve">II. Besondere Angaben für Brustimplantate</w:t>
      </w:r>
    </w:p>
    <w:p>
      <w:pPr>
        <w:ind w:left="780"/>
      </w:pPr>
      <w:r>
        <w:t xml:space="preserve">1. Angaben zur Patientin oder zum Patienten: Autoimmunerkrankungen</w:t>
      </w:r>
    </w:p>
    <w:p>
      <w:pPr>
        <w:ind w:left="780"/>
      </w:pPr>
      <w:r>
        <w:t xml:space="preserve">2. Angaben zu den Operationen:</w:t>
      </w:r>
    </w:p>
    <w:p>
      <w:pPr>
        <w:ind w:left="1140"/>
      </w:pPr>
      <w:r>
        <w:t xml:space="preserve">a) Lage des Implantats</w:t>
      </w:r>
    </w:p>
    <w:p>
      <w:pPr>
        <w:ind w:left="1140"/>
      </w:pPr>
      <w:r>
        <w:t xml:space="preserve">b) Verwendung azellulärer dermaler Matrices oder chirurgischer Netze mit</w:t>
      </w:r>
    </w:p>
    <w:p>
      <w:pPr>
        <w:ind w:left="1500"/>
      </w:pPr>
      <w:r>
        <w:t xml:space="preserve">– Hersteller</w:t>
      </w:r>
    </w:p>
    <w:p>
      <w:pPr>
        <w:ind w:left="1500"/>
      </w:pPr>
      <w:r>
        <w:t xml:space="preserve">– dem Hersteller und dem Produkt eigener einmaliger Produktkennung nach dem UDI-System (UDI Device Identifier – UDI-DI) und Katalog- oder Artikelnummer, Produktcode oder ähnlichen herstellereigenen Merkmalen</w:t>
      </w:r>
    </w:p>
    <w:p>
      <w:pPr>
        <w:ind w:left="1500"/>
      </w:pPr>
      <w:r>
        <w:t xml:space="preserve">– Herstellungskennung nach dem UDI-System (UDI Production Identifier – UDI-PI) und herstellereigenen Identifikationsmerkmalen der Serie oder Charge</w:t>
      </w:r>
    </w:p>
    <w:p>
      <w:pPr>
        <w:ind w:left="780"/>
      </w:pPr>
      <w:r>
        <w:t xml:space="preserve">3. Angaben zu den Implantaten (auch bei Explantation): Form, Oberfläche, Füllung und Volumen</w:t>
      </w:r>
    </w:p>
    <w:p>
      <w:pPr>
        <w:ind w:left="780"/>
      </w:pPr>
      <w:r>
        <w:t xml:space="preserve">4. Bei Explantation gegebenenfalls Art der Weiterbehandlung</w:t>
      </w:r>
    </w:p>
    <w:p>
      <w:pPr>
        <w:ind w:left="420"/>
      </w:pPr>
      <w:r>
        <w:t xml:space="preserve">III. Besondere Angaben für Aortenklappen-Implantate</w:t>
      </w:r>
    </w:p>
    <w:p>
      <w:pPr>
        <w:ind w:left="780"/>
      </w:pPr>
      <w:r>
        <w:t xml:space="preserve">1. prä- und postoperative hämodynamische und anatomische Parameter (z. B. Druckgradient über der Aortenklappe, Blutrückfluss, Öffnungsfläche)</w:t>
      </w:r>
    </w:p>
    <w:p>
      <w:pPr>
        <w:ind w:left="780"/>
      </w:pPr>
      <w:r>
        <w:t xml:space="preserve">2. Angaben zum postoperativen Gesundheitszustand einschließlich Medikation</w:t>
      </w:r>
    </w:p>
    <w:p>
      <w:pPr>
        <w:ind w:left="780"/>
      </w:pPr>
      <w:r>
        <w:t xml:space="preserve">3. Lage der Aortenklappe nach Implantation</w:t>
      </w:r>
    </w:p>
    <w:p>
      <w:r>
        <w:rPr>
          <w:color w:val="555555"/>
          <w:sz w:val="17"/>
        </w:rPr>
        <w:t xml:space="preserve">Zitiervorschlag: Anlage 2 IRegBV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https://recht.nulegal.eu/gesetze/IRegBV/anlage-2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