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92i IRG — Örtliche Zuständigkeit für Ersuchen um Überwachung des Telekommunikationsverkehrs ohne technische Hilfe; Verordnungsermächtigung</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Örtlich zuständig für Ersuchen aus den Mitgliedstaaten der Europäischen Union, die auf eine grenzüberschreitende Überwachung des Telekommunikationsverkehrs gerichtet sind, ohne dass für die Durchführung der Überwachung die technische Hilfe der Bundesrepublik Deutschland benötigt wird, ist</w:t>
      </w:r>
    </w:p>
    <w:p>
      <w:pPr>
        <w:ind w:left="420"/>
      </w:pPr>
      <w:r>
        <w:t xml:space="preserve">1. für Ersuchen aus der Französischen Republik, dem Königreich Spanien und der Portugiesischen Republik das zuständige Gericht am Sitz der Landesregierung von Baden-Württemberg;</w:t>
      </w:r>
    </w:p>
    <w:p>
      <w:pPr>
        <w:ind w:left="420"/>
      </w:pPr>
      <w:r>
        <w:t xml:space="preserve">2. für Ersuchen aus der Italienischen Republik, der Republik Kroatien, der Republik Malta, der Republik Österreich und der Republik Slowenien das zuständige Gericht am Sitz der Landesregierung des Freistaats Bayern;</w:t>
      </w:r>
    </w:p>
    <w:p>
      <w:pPr>
        <w:ind w:left="420"/>
      </w:pPr>
      <w:r>
        <w:t xml:space="preserve">3. für Ersuchen aus der Republik Estland, der Republik Lettland und der Republik Litauen das zuständige Gericht am Sitz des Senats von Berlin;</w:t>
      </w:r>
    </w:p>
    <w:p>
      <w:pPr>
        <w:ind w:left="420"/>
      </w:pPr>
      <w:r>
        <w:t xml:space="preserve">4. für Ersuchen aus der Republik Polen das zuständige Gericht am Sitz der Landesregierung von Brandenburg;</w:t>
      </w:r>
    </w:p>
    <w:p>
      <w:pPr>
        <w:ind w:left="420"/>
      </w:pPr>
      <w:r>
        <w:t xml:space="preserve">5. für Ersuchen aus Irland das zuständige Gericht am Sitz des Senats der Freien Hansestadt Bremen;</w:t>
      </w:r>
    </w:p>
    <w:p>
      <w:pPr>
        <w:ind w:left="420"/>
      </w:pPr>
      <w:r>
        <w:t xml:space="preserve">6. für Ersuchen aus dem Königreich Schweden das zuständige Gericht am Sitz des Senats der Freien und Hansestadt Hamburg;</w:t>
      </w:r>
    </w:p>
    <w:p>
      <w:pPr>
        <w:ind w:left="420"/>
      </w:pPr>
      <w:r>
        <w:t xml:space="preserve">7. für Ersuchen aus der Republik Bulgarien und aus Rumänien das zuständige Gericht am Sitz der Landesregierung von Hessen;</w:t>
      </w:r>
    </w:p>
    <w:p>
      <w:pPr>
        <w:ind w:left="420"/>
      </w:pPr>
      <w:r>
        <w:t xml:space="preserve">8. für Ersuchen aus der Republik Finnland das zuständige Gericht am Sitz der Landesregierung von Mecklenburg-Vorpommern;</w:t>
      </w:r>
    </w:p>
    <w:p>
      <w:pPr>
        <w:ind w:left="420"/>
      </w:pPr>
      <w:r>
        <w:t xml:space="preserve">9. für Ersuchen aus dem Vereinigten Königreich Großbritannien und Nordirland das zuständige Gericht am Sitz der Landesregierung von Niedersachsen;</w:t>
      </w:r>
    </w:p>
    <w:p>
      <w:pPr>
        <w:ind w:left="420"/>
      </w:pPr>
      <w:r>
        <w:t xml:space="preserve">10. für Ersuchen aus dem Königreich der Niederlande das zuständige Gericht am Sitz der Landesregierung von Nordrhein-Westfalen;</w:t>
      </w:r>
    </w:p>
    <w:p>
      <w:pPr>
        <w:ind w:left="420"/>
      </w:pPr>
      <w:r>
        <w:t xml:space="preserve">11. für Ersuchen aus dem Königreich Belgien das zuständige Gericht am Sitz der Landesregierung von Rheinland-Pfalz;</w:t>
      </w:r>
    </w:p>
    <w:p>
      <w:pPr>
        <w:ind w:left="420"/>
      </w:pPr>
      <w:r>
        <w:t xml:space="preserve">12. für Ersuchen aus dem Großherzogtum Luxemburg das zuständige Gericht am Sitz der Landesregierung des Saarlandes;</w:t>
      </w:r>
    </w:p>
    <w:p>
      <w:pPr>
        <w:ind w:left="420"/>
      </w:pPr>
      <w:r>
        <w:t xml:space="preserve">13. für Ersuchen aus der Slowakischen Republik und der Tschechischen Republik das zuständige Gericht am Sitz der Landesregierung des Freistaats Sachsen;</w:t>
      </w:r>
    </w:p>
    <w:p>
      <w:pPr>
        <w:ind w:left="420"/>
      </w:pPr>
      <w:r>
        <w:t xml:space="preserve">14. für Ersuchen aus Ungarn das zuständige Gericht am Sitz der Landesregierung von Sachsen-Anhalt;</w:t>
      </w:r>
    </w:p>
    <w:p>
      <w:pPr>
        <w:ind w:left="420"/>
      </w:pPr>
      <w:r>
        <w:t xml:space="preserve">15. für Ersuchen aus dem Königreich Dänemark das zuständige Gericht am Sitz der Landesregierung von Schleswig-Holstein;</w:t>
      </w:r>
    </w:p>
    <w:p>
      <w:pPr>
        <w:ind w:left="420"/>
      </w:pPr>
      <w:r>
        <w:t xml:space="preserve">16. für Ersuchen aus der Hellenischen Republik und der Republik Zypern das zuständige Gericht am Sitz der Landesregierung des Freistaats Thüringen.</w:t>
      </w:r>
    </w:p>
    <w:p>
      <w:r>
        <w:t xml:space="preserve">(2) Die Landesregierungen können die örtliche Zuständigkeit durch Rechtsverordnung abweichend regeln. Die Landesregierungen können diese Ermächtigung durch Rechtsverordnung auf die Landesjustizverwaltungen übertragen.</w:t>
      </w:r>
    </w:p>
    <w:p>
      <w:r>
        <w:rPr>
          <w:color w:val="555555"/>
          <w:sz w:val="17"/>
        </w:rPr>
        <w:t xml:space="preserve">Zitiervorschlag: § 92i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