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IRENASitzAbkG</w:t>
      </w:r>
    </w:p>
    <w:p>
      <w:r>
        <w:rPr>
          <w:color w:val="555555"/>
          <w:sz w:val="18"/>
        </w:rPr>
        <w:t xml:space="preserve">Gesetz zu dem Abkommen vom 5. April 2011 zwischen der Bundesrepublik Deutschland und der Internationalen Organisation für erneuerbare Energien über den Sitz des IRENA-Innovations- und Technologiezentrums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IRENASitzAbkG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https://recht.nulegal.eu/gesetze/IRENASitzAbkG/eingangsformel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