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INSTFMEDPHARPRUEFFR_G_2002 (Brandenburg)</w:t>
      </w:r>
    </w:p>
    <w:p>
      <w:r>
        <w:rPr>
          <w:color w:val="555555"/>
          <w:sz w:val="18"/>
        </w:rPr>
        <w:t xml:space="preserve">Gesetz zu dem Abkommen vom 20. Dezember 2001 zur Änderung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das Abkommen nach seinem Artikel 2 in Kraft tritt, ist im Gesetz- und Verordnungsblatt für das Land Brandenburg Teil I bekannt zu geben.</w:t>
      </w:r>
    </w:p>
    <w:p>
      <w:r>
        <w:t xml:space="preserve">Potsdam, den 24. Oktober 2002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INSTFMEDPHARPRUEFFR_G_2002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https://recht.nulegal.eu/gesetze/INSTFMEDPHARPRUEFFR_G_2002/2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