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INSTFMEDPHARPRUEFFR_G_1994 (Brandenburg)</w:t>
      </w:r>
    </w:p>
    <w:p>
      <w:r>
        <w:rPr>
          <w:color w:val="555555"/>
          <w:sz w:val="18"/>
        </w:rPr>
        <w:t xml:space="preserve">Gesetz zu dem Abkommen über die Änderung des Abkommens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das Abkommen gemäß seinem Artikel III in Kraft tritt, ist im Gesetz- und Verordnungsblatt für das Land Brandenburg Teil I bekanntzugeben.</w:t>
      </w:r>
    </w:p>
    <w:p>
      <w:r>
        <w:t xml:space="preserve">Potsdam, den 13. Januar 1994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 den Abkommen</w:t>
      </w:r>
    </w:p>
    <w:p>
      <w:r>
        <w:rPr>
          <w:color w:val="555555"/>
          <w:sz w:val="17"/>
        </w:rPr>
        <w:t xml:space="preserve">Zitiervorschlag: § 2 INSTFMEDPHARPRUEFFR_G_1994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https://recht.nulegal.eu/gesetze/INSTFMEDPHARPRUEFFR_G_1994/2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