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IMPMedFPrV — Handlungsbereiche und Qualifikationsschwerpunkte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Der Prüfungsteil „Handlungsspezifische Qualifikationen“ umfasst die folgenden Handlungsbereiche:</w:t>
      </w:r>
    </w:p>
    <w:p>
      <w:pPr>
        <w:ind w:left="420"/>
      </w:pPr>
      <w:r>
        <w:t xml:space="preserve">1. Medienproduktion und</w:t>
      </w:r>
    </w:p>
    <w:p>
      <w:pPr>
        <w:ind w:left="420"/>
      </w:pPr>
      <w:r>
        <w:t xml:space="preserve">2. Führung und Organisation.</w:t>
      </w:r>
    </w:p>
    <w:p>
      <w:r>
        <w:t xml:space="preserve">(2) Der Handlungsbereich „Medienproduktion“ enthält</w:t>
      </w:r>
    </w:p>
    <w:p>
      <w:pPr>
        <w:ind w:left="420"/>
      </w:pPr>
      <w:r>
        <w:t xml:space="preserve">1. den Qualifikationsschwerpunkt „Produkte und Prozesse der Print- und Digitalmedienproduktion“ und</w:t>
      </w:r>
    </w:p>
    <w:p>
      <w:pPr>
        <w:ind w:left="420"/>
      </w:pPr>
      <w:r>
        <w:t xml:space="preserve">2. die Wahlpflichtqualifikationsschwerpunkte</w:t>
      </w:r>
    </w:p>
    <w:p>
      <w:pPr>
        <w:ind w:left="780"/>
      </w:pPr>
      <w:r>
        <w:t xml:space="preserve">a) Druck und Druckveredelung und</w:t>
      </w:r>
    </w:p>
    <w:p>
      <w:pPr>
        <w:ind w:left="780"/>
      </w:pPr>
      <w:r>
        <w:t xml:space="preserve">b) Druckweiterverarbeitung.</w:t>
      </w:r>
    </w:p>
    <w:p>
      <w:r>
        <w:t xml:space="preserve">Die zu prüfende Person bestimmt den Wahlpflichtqualifikationsschwerpunkt nach Satz 1 Nummer 2, in dem sie geprüft werden soll.</w:t>
      </w:r>
    </w:p>
    <w:p>
      <w:r>
        <w:t xml:space="preserve">(3) Der Handlungsbereich „Führung und Organisation“ enthält die Qualifikationsschwerpunkte</w:t>
      </w:r>
    </w:p>
    <w:p>
      <w:pPr>
        <w:ind w:left="420"/>
      </w:pPr>
      <w:r>
        <w:t xml:space="preserve">1. Personalmanagement,</w:t>
      </w:r>
    </w:p>
    <w:p>
      <w:pPr>
        <w:ind w:left="420"/>
      </w:pPr>
      <w:r>
        <w:t xml:space="preserve">2. Vertriebs- und Geschäftsprozesse und</w:t>
      </w:r>
    </w:p>
    <w:p>
      <w:pPr>
        <w:ind w:left="420"/>
      </w:pPr>
      <w:r>
        <w:t xml:space="preserve">3. Kostenmanagement.</w:t>
      </w:r>
    </w:p>
    <w:p>
      <w:r>
        <w:rPr>
          <w:color w:val="555555"/>
          <w:sz w:val="17"/>
        </w:rPr>
        <w:t xml:space="preserve">Zitiervorschlag: § 13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