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IMIS-ZustV — Aufgaben des Johann Heinrich von Thünen-Instituts</w:t>
      </w:r>
    </w:p>
    <w:p>
      <w:r>
        <w:rPr>
          <w:color w:val="555555"/>
          <w:sz w:val="18"/>
        </w:rPr>
        <w:t xml:space="preserve">IMIS-Zuständigkeitsverordnung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Johann Heinrich von Thünen-Institut, Bundesinstitut für ländliche Räume, Wald und Fischerei, ist zuständig für die Aufgaben nach § 161 Absatz 1 Nummer 1 Buchstabe c des Strahlenschutzgesetzes im Bereich Meeresorganismen in Nord- und Ostsee, einschließlich der Küstengewässer, der ausschließlichen Wirtschaftszone und des Festlandsockels.</w:t>
      </w:r>
    </w:p>
    <w:p>
      <w:r>
        <w:t xml:space="preserve">(2) Das Johann Heinrich von Thünen-Institut, Bundesinstitut für ländliche Räume, Wald und Fischerei, ist als Leitstelle zur Überwachung der Umweltradioaktivität für die Aufgaben nach § 161 Absatz 1 Nummer 2 und 3 des Strahlenschutzgesetzes in den Bereichen Fische, Fischprodukte, Krusten- und Schalentiere und Wasserpflanzen zuständig.</w:t>
      </w:r>
    </w:p>
    <w:p>
      <w:r>
        <w:rPr>
          <w:color w:val="555555"/>
          <w:sz w:val="17"/>
        </w:rPr>
        <w:t xml:space="preserve">Zitiervorschlag: § 4 IMIS-ZustV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https://recht.nulegal.eu/gesetze/IMIS-ZustV/4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