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ILSG (Bayern) — Betreiber der Integrierten Leitstellen, Beteiligung</w:t>
      </w:r>
    </w:p>
    <w:p>
      <w:r>
        <w:rPr>
          <w:color w:val="555555"/>
          <w:sz w:val="18"/>
        </w:rPr>
        <w:t xml:space="preserve">Integrierte Leitstellen-Gesetz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Zweckverband kann die ihm nach Art. 3 Abs. 2 und 3 obliegenden Aufgaben selbst durchführen. Er kann auch eines seiner Mitglieder oder einen Dritten mit der Durchführung dieser Aufgaben beauftragen. Die Beauftragung erfolgt durch öffentlich-rechtlichen Vertrag, in dem auch die Einzelheiten der Durchführung zu regeln sind.</w:t>
      </w:r>
    </w:p>
    <w:p>
      <w:r>
        <w:t xml:space="preserve">(2) Eine Person des Privatrechts darf der Zweckverband mit der Durchführung der Aufgaben nur beauftragen, wenn diese die erforderliche Zuverlässigkeit und Fachkunde besitzt und der Beauftragung keine überwiegenden öffentlichen Interessen entgegenstehen.</w:t>
      </w:r>
    </w:p>
    <w:p>
      <w:r>
        <w:t xml:space="preserve">(3) Besteht eine Vertretung, der die Betreiber von mehr als der Hälfte der Integrierten Leitstellen angehören, sollen die zuständigen staatlichen Behörden grundsätzliche Fachfragen des Leitstellenwesens im Benehmen mit dieser entscheiden.</w:t>
      </w:r>
    </w:p>
    <w:p>
      <w:r>
        <w:rPr>
          <w:color w:val="555555"/>
          <w:sz w:val="17"/>
        </w:rPr>
        <w:t xml:space="preserve">Zitiervorschlag: Art 4 ILSG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https://recht.nulegal.eu/gesetze/ILSG/4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