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IKKV (Brandenburg)</w:t>
      </w:r>
    </w:p>
    <w:p>
      <w:r>
        <w:rPr>
          <w:color w:val="555555"/>
          <w:sz w:val="18"/>
        </w:rPr>
        <w:t xml:space="preserve">Innungskrankenkassenverordnung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21. Juni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IKKV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https://recht.nulegal.eu/gesetze/IKKV/2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