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IFG — Bundesbeauftragter für die Informationsfreiheit</w:t>
      </w:r>
    </w:p>
    <w:p>
      <w:r>
        <w:rPr>
          <w:color w:val="555555"/>
          <w:sz w:val="18"/>
        </w:rPr>
        <w:t xml:space="preserve">Informationsfreiheitsgesetz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Jeder kann den Bundesbeauftragten für die Informationsfreiheit anrufen, wenn er sein Recht auf Informationszugang nach diesem Gesetz als verletzt ansieht.</w:t>
      </w:r>
    </w:p>
    <w:p>
      <w:r>
        <w:t xml:space="preserve">(2) Die Aufgabe des Bundesbeauftragten für die Informationsfreiheit wird von dem Bundesbeauftragten für den Datenschutz wahrgenommen.</w:t>
      </w:r>
    </w:p>
    <w:p>
      <w:r>
        <w:t xml:space="preserve">(3) Die Bestimmungen des Bundesdatenschutzgesetzes in der am 24. Mai 2018 geltenden Fassung über die Kontrollaufgaben des Bundesbeauftragten für den Datenschutz (§ 24 Abs. 1 und 3 bis 5), über Beanstandungen (§ 25 Abs. 1 Satz 1 Nr. 1 und 4, Satz 2 und Abs. 2 und 3) sowie über weitere Aufgaben gemäß § 26 Abs. 1 bis 3 gelten entsprechend.</w:t>
      </w:r>
    </w:p>
    <w:p>
      <w:r>
        <w:rPr>
          <w:color w:val="555555"/>
          <w:sz w:val="17"/>
        </w:rPr>
        <w:t xml:space="preserve">Zitiervorschlag: § 12 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