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IFCAbkG</w:t>
      </w:r>
    </w:p>
    <w:p>
      <w:r>
        <w:rPr>
          <w:color w:val="555555"/>
          <w:sz w:val="18"/>
        </w:rPr>
        <w:t xml:space="preserve">Gesetz betreffend das Abkommen über die Internationale Finanz-Corporation und betreffend Gouverneure und Direktoren in der Internationalen Bank für Wiederaufbau und Entwicklung sowie in der Internationalen Finanz-Corporation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6 IFCAbkG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https://recht.nulegal.eu/gesetze/IFCAbkG/6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