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IEntwOrgAbkG</w:t>
      </w:r>
    </w:p>
    <w:p>
      <w:r>
        <w:rPr>
          <w:color w:val="555555"/>
          <w:sz w:val="18"/>
        </w:rPr>
        <w:t xml:space="preserve">Gesetz zu dem Abkommen vom 26. Januar 1960 über die Internationale Entwicklungsorganisation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ist Hinterlegungsstelle für die Internationale Entwicklungsorganisation nach Artikel VI Abschnitt 9 des Abkommens.</w:t>
      </w:r>
    </w:p>
    <w:p>
      <w:r>
        <w:rPr>
          <w:color w:val="555555"/>
          <w:sz w:val="17"/>
        </w:rPr>
        <w:t xml:space="preserve">Zitiervorschlag: Art 2 IEntwOrgAbkG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https://recht.nulegal.eu/gesetze/IEntwOrgAbkG/2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