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Anlage IDNrG — (zu § 1) Register nach § 1 dieses Gesetzes</w:t>
      </w:r>
    </w:p>
    <w:p>
      <w:r>
        <w:rPr>
          <w:color w:val="555555"/>
          <w:sz w:val="18"/>
        </w:rPr>
        <w:t xml:space="preserve">Identifikationsnummerngesetz</w:t>
      </w:r>
    </w:p>
    <w:p>
      <w:r>
        <w:rPr>
          <w:color w:val="555555"/>
          <w:sz w:val="18"/>
        </w:rPr>
        <w:t xml:space="preserve">Stand: 16.05.2024 (konsolidierte Textfassung, kein amtliches Inkrafttretensdatum)</w:t>
      </w:r>
    </w:p>
    <w:p>
      <w:r>
        <w:t xml:space="preserve">(Fundstelle: BGBl. I 2021, 596 - 597)</w:t>
      </w:r>
    </w:p>
    <w:p>
      <w:r>
        <w:t xml:space="preserve">Register im Sinne des § 1 dieses Gesetzes sind:</w:t>
      </w:r>
    </w:p>
    <w:p>
      <w:pPr>
        <w:ind w:left="420"/>
      </w:pPr>
      <w:r>
        <w:t xml:space="preserve">1. Melderegister</w:t>
      </w:r>
    </w:p>
    <w:p>
      <w:pPr>
        <w:ind w:left="420"/>
      </w:pPr>
      <w:r>
        <w:t xml:space="preserve">2. elektronisch geführte Personenstandsregister</w:t>
      </w:r>
    </w:p>
    <w:p>
      <w:pPr>
        <w:ind w:left="420"/>
      </w:pPr>
      <w:r>
        <w:t xml:space="preserve">3. Ausländerzentralregister</w:t>
      </w:r>
    </w:p>
    <w:p>
      <w:pPr>
        <w:ind w:left="420"/>
      </w:pPr>
      <w:r>
        <w:t xml:space="preserve">4. Stammsatzdatei der Datenstelle der Rentenversicherung gemäß § 150 des Sechsten Buches Sozialgesetzbuch</w:t>
      </w:r>
    </w:p>
    <w:p>
      <w:pPr>
        <w:ind w:left="420"/>
      </w:pPr>
      <w:r>
        <w:t xml:space="preserve">5. Versichertenkonten der Rentenversicherungsträger gemäß § 149 des Sechsten Buches Sozialgesetzbuch</w:t>
      </w:r>
    </w:p>
    <w:p>
      <w:pPr>
        <w:ind w:left="420"/>
      </w:pPr>
      <w:r>
        <w:t xml:space="preserve">6. Rentenzahlbestandsregister des Renten-Services der Deutschen Post AG</w:t>
      </w:r>
    </w:p>
    <w:p>
      <w:pPr>
        <w:ind w:left="420"/>
      </w:pPr>
      <w:r>
        <w:t xml:space="preserve">7. die Stammsatzdatei der landwirtschaftlichen Sozialversicherung nach § 62 des Gesetzes über die Alterssicherung der Landwirte</w:t>
      </w:r>
    </w:p>
    <w:p>
      <w:pPr>
        <w:ind w:left="420"/>
      </w:pPr>
      <w:r>
        <w:t xml:space="preserve">8. bei den berufsständischen Versorgungswerken systematisch geführte personenbezogene Datenbestände zu Leistungsberechtigten</w:t>
      </w:r>
    </w:p>
    <w:p>
      <w:pPr>
        <w:ind w:left="420"/>
      </w:pPr>
      <w:r>
        <w:t xml:space="preserve">9. bei der Künstlersozialkasse systematisch geführte personenbezogene Datenbestände zu den nach näherer Bestimmung des Künstlersozialversicherungsgesetzes versicherten Künstlern und Publizisten</w:t>
      </w:r>
    </w:p>
    <w:p>
      <w:pPr>
        <w:ind w:left="420"/>
      </w:pPr>
      <w:r>
        <w:t xml:space="preserve">10. bei der Bundesagentur für Arbeit systematisch geführte personenbezogene Datenbestände nach dem Dritten Buch Sozialgesetzbuch</w:t>
      </w:r>
    </w:p>
    <w:p>
      <w:pPr>
        <w:ind w:left="420"/>
      </w:pPr>
      <w:r>
        <w:t xml:space="preserve">11. bei den Trägern der Grundsicherung für Arbeitsuchende systematisch geführte personenbezogene Datenbestände nach dem Zweiten Buch Sozialgesetzbuch</w:t>
      </w:r>
    </w:p>
    <w:p>
      <w:pPr>
        <w:ind w:left="420"/>
      </w:pPr>
      <w:r>
        <w:t xml:space="preserve">12. Dateisystem der Beschäftigungsbetriebe nach § 18i des Vierten Buches Sozialgesetzbuch</w:t>
      </w:r>
    </w:p>
    <w:p>
      <w:pPr>
        <w:ind w:left="420"/>
      </w:pPr>
      <w:r>
        <w:t xml:space="preserve">13. eID-Karte-Register</w:t>
      </w:r>
    </w:p>
    <w:p>
      <w:pPr>
        <w:ind w:left="420"/>
      </w:pPr>
      <w:r>
        <w:t xml:space="preserve">14. Zentrales Unternehmerverzeichnis der gesetzlichen Unfallversicherung</w:t>
      </w:r>
    </w:p>
    <w:p>
      <w:pPr>
        <w:ind w:left="420"/>
      </w:pPr>
      <w:r>
        <w:t xml:space="preserve">15. Zentrales Fahrzeugregister</w:t>
      </w:r>
    </w:p>
    <w:p>
      <w:pPr>
        <w:ind w:left="420"/>
      </w:pPr>
      <w:r>
        <w:t xml:space="preserve">16. Zentrales Fahrerlaubnisregister</w:t>
      </w:r>
    </w:p>
    <w:p>
      <w:pPr>
        <w:ind w:left="420"/>
      </w:pPr>
      <w:r>
        <w:t xml:space="preserve">17. Fahreignungsregister</w:t>
      </w:r>
    </w:p>
    <w:p>
      <w:pPr>
        <w:ind w:left="420"/>
      </w:pPr>
      <w:r>
        <w:t xml:space="preserve">18. Lehrlingsrolle gemäß § 28 der Handwerksordnung</w:t>
      </w:r>
    </w:p>
    <w:p>
      <w:pPr>
        <w:ind w:left="420"/>
      </w:pPr>
      <w:r>
        <w:t xml:space="preserve">19. Handwerksrolle gemäß § 6 der Handwerksordnung</w:t>
      </w:r>
    </w:p>
    <w:p>
      <w:pPr>
        <w:ind w:left="420"/>
      </w:pPr>
      <w:r>
        <w:t xml:space="preserve">20. Verzeichnis der Inhaber von Betrieben eines zulassungsfreien oder eines handwerksähnlichen Gewerbes gemäß § 19 der Handwerksordnung</w:t>
      </w:r>
    </w:p>
    <w:p>
      <w:pPr>
        <w:ind w:left="420"/>
      </w:pPr>
      <w:r>
        <w:t xml:space="preserve">21. Personalausweisregister</w:t>
      </w:r>
    </w:p>
    <w:p>
      <w:pPr>
        <w:ind w:left="420"/>
      </w:pPr>
      <w:r>
        <w:t xml:space="preserve">22. Passregister</w:t>
      </w:r>
    </w:p>
    <w:p>
      <w:pPr>
        <w:ind w:left="420"/>
      </w:pPr>
      <w:r>
        <w:t xml:space="preserve">23. Ausländerdateien nach § 62 der Aufenthaltsverordnung</w:t>
      </w:r>
    </w:p>
    <w:p>
      <w:pPr>
        <w:ind w:left="420"/>
      </w:pPr>
      <w:r>
        <w:t xml:space="preserve">24. Verzeichnis der Berufsausbildungsverhältnisse nach § 34 des Berufsbildungsgesetzes</w:t>
      </w:r>
    </w:p>
    <w:p>
      <w:pPr>
        <w:ind w:left="420"/>
      </w:pPr>
      <w:r>
        <w:t xml:space="preserve">25. bei den allgemeinbildenden und beruflichen Schulen, Schulbehörden, Bildungseinrichtungen nach § 2 des Hochschulstatistikgesetzes systematisch geführte personenbezogene Datenbestände zu Bildungsteilnehmenden</w:t>
      </w:r>
    </w:p>
    <w:p>
      <w:pPr>
        <w:ind w:left="420"/>
      </w:pPr>
      <w:r>
        <w:t xml:space="preserve">26. Versichertenverzeichnis der Krankenkassen</w:t>
      </w:r>
    </w:p>
    <w:p>
      <w:pPr>
        <w:ind w:left="420"/>
      </w:pPr>
      <w:r>
        <w:t xml:space="preserve">27. Bundeszentralregister</w:t>
      </w:r>
    </w:p>
    <w:p>
      <w:pPr>
        <w:ind w:left="420"/>
      </w:pPr>
      <w:r>
        <w:t xml:space="preserve">28. Nationales Waffenregister</w:t>
      </w:r>
    </w:p>
    <w:p>
      <w:pPr>
        <w:ind w:left="420"/>
      </w:pPr>
      <w:r>
        <w:t xml:space="preserve">29. bei den Elterngeldstellen nach § 12 des Bundeselterngeld- und Elternzeitgesetzes systematisch geführte personenbezogene Datenbestände zu Leistungsempfängern</w:t>
      </w:r>
    </w:p>
    <w:p>
      <w:pPr>
        <w:ind w:left="420"/>
      </w:pPr>
      <w:r>
        <w:t xml:space="preserve">30. Verzeichnis der gemäß § 14 der Gewerbeordnung angezeigten Gewerbebetriebe</w:t>
      </w:r>
    </w:p>
    <w:p>
      <w:pPr>
        <w:ind w:left="420"/>
      </w:pPr>
      <w:r>
        <w:t xml:space="preserve">31. Gewerbezentralregister</w:t>
      </w:r>
    </w:p>
    <w:p>
      <w:pPr>
        <w:ind w:left="420"/>
      </w:pPr>
      <w:r>
        <w:t xml:space="preserve">32. Versichertenverzeichnis der Pflegekassen</w:t>
      </w:r>
    </w:p>
    <w:p>
      <w:pPr>
        <w:ind w:left="420"/>
      </w:pPr>
      <w:r>
        <w:t xml:space="preserve">33. Register für Grundsicherung im Alter</w:t>
      </w:r>
    </w:p>
    <w:p>
      <w:pPr>
        <w:ind w:left="420"/>
      </w:pPr>
      <w:r>
        <w:t xml:space="preserve">34. Register für ergänzende Hilfe zum Lebensunterhalt</w:t>
      </w:r>
    </w:p>
    <w:p>
      <w:pPr>
        <w:ind w:left="420"/>
      </w:pPr>
      <w:r>
        <w:t xml:space="preserve">35. bei den Wohngeldbehörden nach § 24 des Wohngeldgesetzes systematisch geführte personenbezogene Datenbestände zu Leistungsempfängern</w:t>
      </w:r>
    </w:p>
    <w:p>
      <w:pPr>
        <w:ind w:left="420"/>
      </w:pPr>
      <w:r>
        <w:t xml:space="preserve">36. bei den Ämtern für Ausbildungsförderung und dem Bundesverwaltungsamt nach den §§ 39 und 40 des Bundesausbildungsförderungsgesetzes systematisch geführte personenbezogene Datenbestände zu Leistungsempfängern</w:t>
      </w:r>
    </w:p>
    <w:p>
      <w:pPr>
        <w:ind w:left="420"/>
      </w:pPr>
      <w:r>
        <w:t xml:space="preserve">37. Register der Versorgungsämter</w:t>
      </w:r>
    </w:p>
    <w:p>
      <w:pPr>
        <w:ind w:left="420"/>
      </w:pPr>
      <w:r>
        <w:t xml:space="preserve">38. bei den für die Durchführung des Asylbewerberleistungsgesetzes zuständigen Behörden nach den §§ 10 und 10a des Asylbewerberleistungsgesetzes systematisch geführte personenbezogene Datenbestände zu Leistungsempfängern</w:t>
      </w:r>
    </w:p>
    <w:p>
      <w:pPr>
        <w:ind w:left="420"/>
      </w:pPr>
      <w:r>
        <w:t xml:space="preserve">39. Vermittlerregister nach § 11a der Gewerbeordnung</w:t>
      </w:r>
    </w:p>
    <w:p>
      <w:pPr>
        <w:ind w:left="420"/>
      </w:pPr>
      <w:r>
        <w:t xml:space="preserve">40. Berufsregister der Steuerberater und Wirtschaftsprüfer</w:t>
      </w:r>
    </w:p>
    <w:p>
      <w:pPr>
        <w:ind w:left="420"/>
      </w:pPr>
      <w:r>
        <w:t xml:space="preserve">41. Beitragskontendatenbank</w:t>
      </w:r>
    </w:p>
    <w:p>
      <w:pPr>
        <w:ind w:left="420"/>
      </w:pPr>
      <w:r>
        <w:t xml:space="preserve">42. bei den öffentlichen Arbeitgebern in Bund, Ländern und Kommunen nach § 2 Absatz 1 des Finanz- und Personalstatistikgesetzes systematisch geführte personenbezogene Datenbestände über die Beschäftigten</w:t>
      </w:r>
    </w:p>
    <w:p>
      <w:pPr>
        <w:ind w:left="420"/>
      </w:pPr>
      <w:r>
        <w:t xml:space="preserve">43. sämtliche von den Architekten- und Ingenieurkammern der Länder auf gesetzlicher Grundlage zu führenden Listen, Verzeichnisse oder Register</w:t>
      </w:r>
    </w:p>
    <w:p>
      <w:pPr>
        <w:ind w:left="420"/>
      </w:pPr>
      <w:r>
        <w:t xml:space="preserve">44. bei den Industrie- und Handelskammern geführten Verzeichnisse ihrer Mitglieder nach § 2 des Gesetzes zur vorläufigen Regelung des Rechts der Industrie- und Handelskammern</w:t>
      </w:r>
    </w:p>
    <w:p>
      <w:pPr>
        <w:ind w:left="420"/>
      </w:pPr>
      <w:r>
        <w:t xml:space="preserve">45. Krisenvorsorgeliste nach § 6 Absatz 3 des Konsulargesetzes</w:t>
      </w:r>
    </w:p>
    <w:p>
      <w:pPr>
        <w:ind w:left="420"/>
      </w:pPr>
      <w:r>
        <w:t xml:space="preserve">46. Zentrale Luftfahrerdatei</w:t>
      </w:r>
    </w:p>
    <w:p>
      <w:pPr>
        <w:ind w:left="420"/>
      </w:pPr>
      <w:r>
        <w:t xml:space="preserve">47. Register für Betreiber von unbemannten und zulassungspflichtigen Fluggeräten</w:t>
      </w:r>
    </w:p>
    <w:p>
      <w:pPr>
        <w:ind w:left="420"/>
      </w:pPr>
      <w:r>
        <w:t xml:space="preserve">48. Luftfahrzeugrolle nach § 64 Absatz 1 Nummer 1 des Luftverkehrsgesetzes</w:t>
      </w:r>
    </w:p>
    <w:p>
      <w:pPr>
        <w:ind w:left="420"/>
      </w:pPr>
      <w:r>
        <w:t xml:space="preserve">49. Zulassungsregister nach § 14 des Umweltauditgesetzes</w:t>
      </w:r>
    </w:p>
    <w:p>
      <w:pPr>
        <w:ind w:left="420"/>
      </w:pPr>
      <w:r>
        <w:t xml:space="preserve">50. Verzeichnis über die Bescheinigungen über die Fahrzeugführerschulung nach Abschnitt 8.2.2 der Vorschriften für die Ausbildung der Fahrzeugbesatzung (sog. ADR-Infodatenbank) gemäß § 14 Absatz 3 der Gefahrgutverordnung Straße, Eisenbahn und Binnenschifffahrt</w:t>
      </w:r>
    </w:p>
    <w:p>
      <w:r>
        <w:rPr>
          <w:color w:val="555555"/>
          <w:sz w:val="17"/>
        </w:rPr>
        <w:t xml:space="preserve">Zitiervorschlag: Anlage IDNrG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https://recht.nulegal.eu/gesetze/IDNrG/anlage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Anlage IDNrG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