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ID261370 (Brandenburg)</w:t>
      </w:r>
    </w:p>
    <w:p>
      <w:r>
        <w:rPr>
          <w:color w:val="555555"/>
          <w:sz w:val="18"/>
        </w:rPr>
        <w:t xml:space="preserve">Gesetz zu dem 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Das Abkommen tritt nach seinem § 7 Satz 1 am 1. Januar 2026 in Kraft.</w:t>
      </w:r>
    </w:p>
    <w:p>
      <w:r>
        <w:t xml:space="preserve">Potsdam, den 9. Juli 2025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ID261370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https://recht.nulegal.eu/gesetze/ID261370/2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