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ID258542 (Brandenburg)</w:t>
      </w:r>
    </w:p>
    <w:p>
      <w:r>
        <w:rPr>
          <w:color w:val="555555"/>
          <w:sz w:val="18"/>
        </w:rPr>
        <w:t xml:space="preserve">Gesetz zum Staatsvertrag zur Änderung des Staatsvertrags vom 13. Dezember 2005 zwischen dem Land Berlin und dem Land Brandenburg über die Errichtung eines Amtes für Statistik Berlin-Brandenburg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der Staatsvertrag nach seinem Artikel 2 Satz 2 in Kraft tritt, ist im Gesetz- und Verordnungsblatt für das Land Brandenburg Teil I bekannt zu geben.</w:t>
      </w:r>
    </w:p>
    <w:p>
      <w:r>
        <w:t xml:space="preserve">Potsdam, den 26. April 2024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3 ID258542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https://recht.nulegal.eu/gesetze/ID258542/3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