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ID212792 (Brandenburg) — (Kommunale Selbstverwaltung)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Gemeinden und Gemeindeverbände haben das Recht der Selbstverwaltung. Dem Land steht nur die Rechtsaufsicht gegenüber Gemeinden und Gemeindeverbänden zu.</w:t>
      </w:r>
    </w:p>
    <w:p>
      <w:r>
        <w:t xml:space="preserve">(2) Gemeinden und Gemeindeverbände erfüllen in ihrem Gebiet alle Aufgaben der örtlichen Gemeinschaft, die nicht nach dieser Verfassung oder kraft Gesetzes anderen Stellen obliegen.</w:t>
      </w:r>
    </w:p>
    <w:p>
      <w:r>
        <w:t xml:space="preserve">(3) Das Land kann die Gemeinden und Gemeindeverbände durch Gesetz oder aufgrund eines Gesetzes verpflichten, Aufgaben des Landes wahrzunehmen und sich dabei ein Weisungsrecht nach gesetzlichen Vorschriften vorbehalten. Werden die Gemeinden und Gemeindeverbände durch Gesetz oder aufgrund eines Gesetzes zur Erfüllung neuer öffentlicher Aufgaben verpflichtet, so sind dabei Bestimmungen über die Deckung der Kosten zu treffen. Führen diese Aufgaben zu einer Mehrbelastung der Gemeinden oder Gemeindeverbände, so ist dafür ein entsprechender finanzieller Ausgleich zu schaffen.</w:t>
      </w:r>
    </w:p>
    <w:p>
      <w:r>
        <w:t xml:space="preserve">(4) Die Gemeinden und Gemeindeverbände sind in Gestalt ihrer kommunalen Spitzenverbände rechtzeitig zu hören, bevor durch Gesetz oder Rechtsverordnung allgemeine Fragen geregelt werden, die sie unmittelbar berühren.</w:t>
      </w:r>
    </w:p>
    <w:p>
      <w:r>
        <w:t xml:space="preserve">(5) Das Nähere regelt ein Gesetz.</w:t>
      </w:r>
    </w:p>
    <w:p>
      <w:r>
        <w:rPr>
          <w:color w:val="555555"/>
          <w:sz w:val="17"/>
        </w:rPr>
        <w:t xml:space="preserve">Zitiervorschlag: Art 97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