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ID212792 (Brandenburg) — (Schutz der Menschenwürde)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Würde des Menschen ist unantastbar. Sie zu achten und zu schützen ist Verpflichtung aller staatlichen Gewalt und Grundlage jeder solidarischen Gemeinschaft.</w:t>
      </w:r>
    </w:p>
    <w:p>
      <w:r>
        <w:t xml:space="preserve">(2) Alle Menschen schulden einander die Anerkennung ihrer Würde.</w:t>
      </w:r>
    </w:p>
    <w:p>
      <w:r>
        <w:rPr>
          <w:color w:val="555555"/>
          <w:sz w:val="17"/>
        </w:rPr>
        <w:t xml:space="preserve">Zitiervorschlag: Art 7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