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ID212713 (Brandenburg)</w:t>
      </w:r>
    </w:p>
    <w:p>
      <w:r>
        <w:rPr>
          <w:color w:val="555555"/>
          <w:sz w:val="18"/>
        </w:rPr>
        <w:t xml:space="preserve">Gesetz zu dem 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Vertrag nach seinem Artikel 9 Absatz 2 Satz 2 für das Land Brandenburg in Kraft tritt, ist im Gesetz- und Verordnungsblatt für das Land Brandenburg Teil I bekannt zu geben.</w:t>
      </w:r>
    </w:p>
    <w:p>
      <w:r>
        <w:t xml:space="preserve">Potsdam, den 29. November 2012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ID212713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