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ID212543 (Brandenburg) — Aufgabenüberleitung</w:t>
      </w:r>
    </w:p>
    <w:p>
      <w:r>
        <w:rPr>
          <w:color w:val="555555"/>
          <w:sz w:val="18"/>
        </w:rPr>
        <w:t xml:space="preserve">Gesetz zur Errichtung des Polizeipräsidiums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und Befugnisse</w:t>
      </w:r>
    </w:p>
    <w:p>
      <w:r>
        <w:t xml:space="preserve">der Polizeipräsidien Frankfurt (Oder) und Potsdam, des Landeskriminalamtes und</w:t>
      </w:r>
    </w:p>
    <w:p>
      <w:r>
        <w:t xml:space="preserve">der Landeseinsatzeinheit der Polizei gehen auf das Polizeipräsidium über.</w:t>
      </w:r>
    </w:p>
    <w:p>
      <w:r>
        <w:rPr>
          <w:color w:val="555555"/>
          <w:sz w:val="17"/>
        </w:rPr>
        <w:t xml:space="preserve">Zitiervorschlag: § 2 ID212543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https://recht.nulegal.eu/gesetze/ID212543/2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