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ID212375 (Brandenburg) — Anpassung der Versorgungsbezüge</w:t>
      </w:r>
    </w:p>
    <w:p>
      <w:r>
        <w:rPr>
          <w:color w:val="555555"/>
          <w:sz w:val="18"/>
        </w:rPr>
        <w:t xml:space="preserve">Brandenburgisches Besoldungs- und Versorgungsanpassungsgesetz 2009/2010 (BbgBVAnpG 2009/2010)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Bei</w:t>
      </w:r>
    </w:p>
    <w:p>
      <w:r>
        <w:t xml:space="preserve">Versorgungsempfängern gelten die Erhöhungen nach § 1 entsprechend für die in</w:t>
      </w:r>
    </w:p>
    <w:p>
      <w:r>
        <w:t xml:space="preserve">Artikel 2 § 2 Absatz 1 bis 5 des Bundesbesoldungs- und</w:t>
      </w:r>
    </w:p>
    <w:p>
      <w:r>
        <w:t xml:space="preserve">-versorgungsanpassungsgesetzes 1995 vom 18. Dezember 1995 (BGBl. I S. 1942), das</w:t>
      </w:r>
    </w:p>
    <w:p>
      <w:r>
        <w:t xml:space="preserve">durch Artikel 61 des Gesetzes vom 19. Februar 2006 (BGBl. I S. 334, 339)</w:t>
      </w:r>
    </w:p>
    <w:p>
      <w:r>
        <w:t xml:space="preserve">geändert worden ist, genannten Bezügebestandteile sowie für die in § 14 Absatz 2</w:t>
      </w:r>
    </w:p>
    <w:p>
      <w:r>
        <w:t xml:space="preserve">Satz 1 Nummer 3 und § 84 Absatz 1 Satz 1 Nummer 4, 5 und 7 des</w:t>
      </w:r>
    </w:p>
    <w:p>
      <w:r>
        <w:t xml:space="preserve">Bundesbesoldungsgesetzes in der am 31. August 2006 geltenden Fassung</w:t>
      </w:r>
    </w:p>
    <w:p>
      <w:r>
        <w:t xml:space="preserve">aufgeführten Stellenzulagen und Bezüge.</w:t>
      </w:r>
    </w:p>
    <w:p>
      <w:r>
        <w:t xml:space="preserve">(2)</w:t>
      </w:r>
    </w:p>
    <w:p>
      <w:r>
        <w:t xml:space="preserve">Versorgungsbezüge, deren Berechnung ein Ortszuschlag nach dem</w:t>
      </w:r>
    </w:p>
    <w:p>
      <w:r>
        <w:t xml:space="preserve">Bundesbesoldungsgesetz in der bis zum 30. Juni 1997 geltenden Fassung nicht</w:t>
      </w:r>
    </w:p>
    <w:p>
      <w:r>
        <w:t xml:space="preserve">zugrunde liegt, werden ab 1. März 2009 um 2,9 Prozent und ab 1. März 2010 um 1,1</w:t>
      </w:r>
    </w:p>
    <w:p>
      <w:r>
        <w:t xml:space="preserve">Prozent erhöht, wenn der Versorgungsfall vor dem 1. Juli 1997 eingetreten ist.</w:t>
      </w:r>
    </w:p>
    <w:p>
      <w:r>
        <w:t xml:space="preserve">Dies gilt entsprechend für</w:t>
      </w:r>
    </w:p>
    <w:p>
      <w:r>
        <w:t xml:space="preserve">Versorgungsbezüge von Hinterbliebenen eines vor dem 1. Juli 1997 vorhandenen</w:t>
      </w:r>
    </w:p>
    <w:p>
      <w:r>
        <w:t xml:space="preserve">Versorgungsempfängers,</w:t>
      </w:r>
    </w:p>
    <w:p>
      <w:r>
        <w:t xml:space="preserve">Versorgungsbezüge, die in festen Beträgen festgesetzt sind,</w:t>
      </w:r>
    </w:p>
    <w:p>
      <w:r>
        <w:t xml:space="preserve">den Betrag nach</w:t>
      </w:r>
    </w:p>
    <w:p>
      <w:r>
        <w:t xml:space="preserve">Artikel 13 § 2 Absatz 4 des Fünften Gesetzes zur Änderung</w:t>
      </w:r>
    </w:p>
    <w:p>
      <w:r>
        <w:t xml:space="preserve">besoldungsrechtlicher Vorschriften vom 28. Mai 1990 (BGBl. I S. 967, 976).</w:t>
      </w:r>
    </w:p>
    <w:p>
      <w:r>
        <w:t xml:space="preserve">(3) Bei</w:t>
      </w:r>
    </w:p>
    <w:p>
      <w:r>
        <w:t xml:space="preserve">Versorgungsempfängern, deren Versorgungsbezügen ein Grundgehalt der</w:t>
      </w:r>
    </w:p>
    <w:p>
      <w:r>
        <w:t xml:space="preserve">Besoldungsgruppe A 1 bis A 8 zugrunde liegt, vermindert sich das Grundgehalt ab</w:t>
      </w:r>
    </w:p>
    <w:p>
      <w:r>
        <w:t xml:space="preserve">1. März 2009 um 49,88 Euro und ab 1. März 2010 um 50,48 Euro, wenn ihren</w:t>
      </w:r>
    </w:p>
    <w:p>
      <w:r>
        <w:t xml:space="preserve">ruhegehaltfähigen Dienstbezügen die Stellenzulage nach Vorbemerkung Nummer 27</w:t>
      </w:r>
    </w:p>
    <w:p>
      <w:r>
        <w:t xml:space="preserve">Absatz 1 Buchstabe a oder b der Bundesbesoldungsordnungen A und B bei Eintritt</w:t>
      </w:r>
    </w:p>
    <w:p>
      <w:r>
        <w:t xml:space="preserve">in den Ruhestand nicht zugrunde gelegen hat.</w:t>
      </w:r>
    </w:p>
    <w:p>
      <w:r>
        <w:rPr>
          <w:color w:val="555555"/>
          <w:sz w:val="17"/>
        </w:rPr>
        <w:t xml:space="preserve">Zitiervorschlag: § 2 ID212375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https://recht.nulegal.eu/gesetze/ID212375/2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