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ID212370 (Brandenburg) — Aufgaben</w:t>
      </w:r>
    </w:p>
    <w:p>
      <w:r>
        <w:rPr>
          <w:color w:val="555555"/>
          <w:sz w:val="18"/>
        </w:rPr>
        <w:t xml:space="preserve">Gesetz zur Errichtung des Landesbetriebs „Forst Brandenburg“ und zur Auflösung der Ämter für Forstwirtschaft des Landes Brandenburg und der Landesforstanstalt Eberswalde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Aufgaben,</w:t>
      </w:r>
    </w:p>
    <w:p>
      <w:r>
        <w:t xml:space="preserve">Zuständigkeiten und rechtlichen Verpflichtungen der Ämter für Forstwirtschaft</w:t>
      </w:r>
    </w:p>
    <w:p>
      <w:r>
        <w:t xml:space="preserve">und der Landesforstanstalt Eberswalde gehen zum Zeitpunkt der Umwandlung</w:t>
      </w:r>
    </w:p>
    <w:p>
      <w:r>
        <w:t xml:space="preserve">vollständig auf den Landesbetrieb „Forst Brandenburg“ über. Der Landesbetrieb</w:t>
      </w:r>
    </w:p>
    <w:p>
      <w:r>
        <w:t xml:space="preserve">„Forst Brandenburg“ nimmt insbesondere die Aufgaben der unteren Forstbehörde</w:t>
      </w:r>
    </w:p>
    <w:p>
      <w:r>
        <w:t xml:space="preserve">wahr.</w:t>
      </w:r>
    </w:p>
    <w:p>
      <w:r>
        <w:rPr>
          <w:color w:val="555555"/>
          <w:sz w:val="17"/>
        </w:rPr>
        <w:t xml:space="preserve">Zitiervorschlag: § 2 ID212370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https://recht.nulegal.eu/gesetze/ID212370/2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