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ID212185 (Brandenburg) — In-Kraft-Treten</w:t>
      </w:r>
    </w:p>
    <w:p>
      <w:r>
        <w:rPr>
          <w:color w:val="555555"/>
          <w:sz w:val="18"/>
        </w:rPr>
        <w:t xml:space="preserve">Gesetz über die Verweigerung der Zulassung von Fahrzeugen bei rückständigen Gebühren und Auslagen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20. April 2006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3 ID212185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https://recht.nulegal.eu/gesetze/ID212185/3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