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ID212040 (Brandenburg) — Inkrafttreten, Außerkrafttreten</w:t>
      </w:r>
    </w:p>
    <w:p>
      <w:r>
        <w:rPr>
          <w:color w:val="555555"/>
          <w:sz w:val="18"/>
        </w:rPr>
        <w:t xml:space="preserve">Ausbildungsrahmenplan für die Berufsausbildung zum oder zur „Verwaltungsfachangestellten” in den Fachrichtungen „Landesverwaltung” und „Kommunalverwaltung” für das Dritte Ausbildungsjahr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1. August 1999 in Kraft.</w:t>
      </w:r>
    </w:p>
    <w:p>
      <w:r>
        <w:t xml:space="preserve">Gleichzeitig tritt die Anlage 1 der Ausbildungs- und Prüfungsordnung</w:t>
      </w:r>
    </w:p>
    <w:p>
      <w:r>
        <w:t xml:space="preserve">für den Ausbildungsberuf</w:t>
      </w:r>
    </w:p>
    <w:p>
      <w:r>
        <w:t xml:space="preserve">"Verwaltungsfachangestellte/Verwaltungsfachangestellter" in den</w:t>
      </w:r>
    </w:p>
    <w:p>
      <w:r>
        <w:t xml:space="preserve">Fachrichtungen "Allgemeine Verwaltung des Landes" und</w:t>
      </w:r>
    </w:p>
    <w:p>
      <w:r>
        <w:t xml:space="preserve">"Kommunalverwaltung" vom 27. Januar 1993 (ABl. S. 294)</w:t>
      </w:r>
    </w:p>
    <w:p>
      <w:r>
        <w:t xml:space="preserve">außer Kraft.</w:t>
      </w:r>
    </w:p>
    <w:p>
      <w:r>
        <w:t xml:space="preserve">Potsdam, den 17. Juni 1999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4 ID212040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https://recht.nulegal.eu/gesetze/ID212040/4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