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ID211818 (Brandenburg) — Garantien und sonstige Gewährleistungen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1993 (Haushaltsgesetz 1993)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Minister der Finanzen wird ermächtigt, im Interesse der</w:t>
      </w:r>
    </w:p>
    <w:p>
      <w:r>
        <w:t xml:space="preserve">Kapitalversorgung kleiner und mittelständischer Unternehmen Garantien</w:t>
      </w:r>
    </w:p>
    <w:p>
      <w:r>
        <w:t xml:space="preserve">bis zu 20 000 000 DM für die Übernahme von Kapitalbeteiligungen</w:t>
      </w:r>
    </w:p>
    <w:p>
      <w:r>
        <w:t xml:space="preserve">zu übernehmen. Diese Garantien können auch als Rückgarantien</w:t>
      </w:r>
    </w:p>
    <w:p>
      <w:r>
        <w:t xml:space="preserve">gegenüber der Bürgschaftsbank übernommen werden.</w:t>
      </w:r>
    </w:p>
    <w:p>
      <w:r>
        <w:t xml:space="preserve">(2) Der Minister der Finanzen wird ermächtigt, zur Förderung</w:t>
      </w:r>
    </w:p>
    <w:p>
      <w:r>
        <w:t xml:space="preserve">des Wohnungsbaus Haftungsfreistellungen bis zu einer Gesamthöhe von</w:t>
      </w:r>
    </w:p>
    <w:p>
      <w:r>
        <w:t xml:space="preserve">760 000 000 DM zugunsten der Investitionsbank des Landes Brandenburg zu</w:t>
      </w:r>
    </w:p>
    <w:p>
      <w:r>
        <w:t xml:space="preserve">übernehmen.</w:t>
      </w:r>
    </w:p>
    <w:p>
      <w:r>
        <w:t xml:space="preserve">(3) Der Minister der Finanzen wird ermächtigt, zur Durchführung</w:t>
      </w:r>
    </w:p>
    <w:p>
      <w:r>
        <w:t xml:space="preserve">der Gemeinschaftsaufgabe "Verbesserung der Agrarstruktur und des Küstenschutzes"</w:t>
      </w:r>
    </w:p>
    <w:p>
      <w:r>
        <w:t xml:space="preserve">Haftungsfreistellungen bis zu einer Gesamthöhe von 50 000 000 DM zugunsten</w:t>
      </w:r>
    </w:p>
    <w:p>
      <w:r>
        <w:t xml:space="preserve">der Investitionsbank des Landes Brandenburg zur Haftungsentlastung von</w:t>
      </w:r>
    </w:p>
    <w:p>
      <w:r>
        <w:t xml:space="preserve">Kreditinstituten zu übernehmen.</w:t>
      </w:r>
    </w:p>
    <w:p>
      <w:r>
        <w:t xml:space="preserve">(4) Der Minister der Finanzen wird ermächtigt, im Interesse von</w:t>
      </w:r>
    </w:p>
    <w:p>
      <w:r>
        <w:t xml:space="preserve">örtlichen Beschäftigungsinitiativen und Selbsthilfegrup-pen Haftungsfreistellungen</w:t>
      </w:r>
    </w:p>
    <w:p>
      <w:r>
        <w:t xml:space="preserve">bis zu einer Gesamthöhe von 15 000 000 DM zugunsten der Investitionsbank</w:t>
      </w:r>
    </w:p>
    <w:p>
      <w:r>
        <w:t xml:space="preserve">des Landes Brandenburg zur Haftungsentlastung der Kreditgeber zu übernehmen.</w:t>
      </w:r>
    </w:p>
    <w:p>
      <w:r>
        <w:t xml:space="preserve">(5) Der Minister der Finanzen wird ermächtigt, zur Stärkung</w:t>
      </w:r>
    </w:p>
    <w:p>
      <w:r>
        <w:t xml:space="preserve">der brandenburgischen Filmwirtschaft Haftungsfreistellungen bis zur Gesamthöhe</w:t>
      </w:r>
    </w:p>
    <w:p>
      <w:r>
        <w:t xml:space="preserve">von 10 000 000 DM zugunsten der Investitionsbank des Landes Brandenburg</w:t>
      </w:r>
    </w:p>
    <w:p>
      <w:r>
        <w:t xml:space="preserve">zur Haftungsentlastung von Kreditinstituten zu übernehmen.</w:t>
      </w:r>
    </w:p>
    <w:p>
      <w:r>
        <w:rPr>
          <w:color w:val="555555"/>
          <w:sz w:val="17"/>
        </w:rPr>
        <w:t xml:space="preserve">Zitiervorschlag: § 4 ID211818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https://recht.nulegal.eu/gesetze/ID211818/4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