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ID211706 (Brandenburg) — Personal</w:t>
      </w:r>
    </w:p>
    <w:p>
      <w:r>
        <w:rPr>
          <w:color w:val="555555"/>
          <w:sz w:val="18"/>
        </w:rPr>
        <w:t xml:space="preserve">Gesetz zur Errichtung des Landesamtes für Bergbau, Geologie und Rohstoffe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Beamten, Angestellten und Arbeiter des Landesbergamtes und des Landesamtes für Geowissenschaften und Rohstoffe werden dem Landesamt für Bergbau, Geologie und Rohstoffe zugeordnet.</w:t>
      </w:r>
    </w:p>
    <w:p>
      <w:r>
        <w:rPr>
          <w:color w:val="555555"/>
          <w:sz w:val="17"/>
        </w:rPr>
        <w:t xml:space="preserve">Zitiervorschlag: § 3 ID211706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https://recht.nulegal.eu/gesetze/ID211706/3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