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ID211605 (Brandenburg)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6 in Kraft tritt, ist im Gesetz- und Verordnungsblatt für das Land Brandenburg Teil I bekanntzugeben.</w:t>
      </w:r>
    </w:p>
    <w:p>
      <w:r>
        <w:t xml:space="preserve">Potsdam, den 26. November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ID211605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https://recht.nulegal.eu/gesetze/ID211605/2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