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HygWBV (Brandenburg) — Form, Dauer und Inhalt der Weiterbildung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Weiterbildung wird in berufsbegleitenden Lehrgängen oder in Lehrgängen mit Vollzeitunterricht durchgeführt. Die Gestaltung der Weiterbildung in modularer Form ist möglich.</w:t>
      </w:r>
    </w:p>
    <w:p>
      <w:r>
        <w:t xml:space="preserve">(2) Die berufsbegleitende Weiterbildung dauert mindestens zwei Jahre; sie darf vier Jahre nicht überschreiten. In Vollzeitlehrgängen beträgt die Dauer der Weiterbildung zwölf Monate. Sofern die Weiterbildung in modularer Form durchgeführt wird, darf sie vier Jahre nicht überschreiten.</w:t>
      </w:r>
    </w:p>
    <w:p>
      <w:r>
        <w:t xml:space="preserve">(3) Die Weiterbildung umfasst berufsbegleitend und in Vollzeitform:</w:t>
      </w:r>
    </w:p>
    <w:p>
      <w:r>
        <w:t xml:space="preserve">900 Stunden theoretische Weiterbildung gemäß Anlage 1 Teil A, davon 800 Stunden theoretischer Unterricht von je 45 Minuten Dauer und 100 Stunden selbstgesteuertes Lernen von je 45 Minuten Dauer,</w:t>
      </w:r>
    </w:p>
    <w:p>
      <w:r>
        <w:t xml:space="preserve">850 Stunden angeleitete praktische Weiterbildung von je 60 Minuten Dauer gemäß Anlage 1 Teil B,</w:t>
      </w:r>
    </w:p>
    <w:p>
      <w:r>
        <w:t xml:space="preserve">die Prüfungen.</w:t>
      </w:r>
    </w:p>
    <w:p>
      <w:r>
        <w:t xml:space="preserve">(4) Die theoretische Weiterbildung soll mit der angeleiteten praktischen Weiterbildung inhaltlich und zeitlich abgestimmt sein. In den in der Anlage 1 Teil A aufgeführten Themenkomplexen sind Leistungsüberprüfungen durchzuführen. Die Weiterbildungsstätte hat über die Teilnahme an der theoretischen Weiterbildung und über die Ergebnisse der Leistungsüberprüfungen Nachweise zu führen.</w:t>
      </w:r>
    </w:p>
    <w:p>
      <w:r>
        <w:t xml:space="preserve">(5) Die praktische Weiterbildung in den in der Anlage 1 Teil B genannten Praktika muss unter fachkundiger Anleitung erfolgen. Sie wird durch Lehrkräfte der Weiterbildungsstätte angemessen und regelmäßig begleitet. Die Leistungen in den praktischen Einsatzbereichen gemäß Anlage 1 Teil B Nummer 1 bis 3 sind von der für die Anleitung zuständigen Fachkraft schriftlich zu bewerten. Die absolvierten Stunden in den praktischen Einsatzbereichen gemäß Anlage 1 Teil B Nummer 4 und 5 sind nachzuweisen.</w:t>
      </w:r>
    </w:p>
    <w:p>
      <w:r>
        <w:t xml:space="preserve">(6) Auf die Dauer der Weiterbildung werden Unterbrechungen gemäß § 6 Absatz 4 und 5 des Gesetzes über die Weiterbildung und Fortbildung in den Fachberufen des Gesundheitswesens angerechnet. Die Weiterbildungsstätte kann in besonders begründeten Einzelfällen auf Antrag auch über Satz 1 hinausgehende Fehlzeiten berücksichtigen, soweit eine besondere Härte vorliegt und das Erreichen des Weiterbildungsziels durch die Anrechnung nicht gefährdet wird.</w:t>
      </w:r>
    </w:p>
    <w:p>
      <w:r>
        <w:t xml:space="preserve">(7) Die Leitung der Weiterbildungsstätte kann auf Antrag Abschnitte anderer Weiterbildungen auf die Dauer der Weiterbildung anrechnen, wenn sie dem in Anlage 1 vorgeschriebenen Inhalt und Umfang im Wesentlichen entsprechen und das Erreichen des Weiterbildungsziels dadurch nicht gefährdet wird.</w:t>
      </w:r>
    </w:p>
    <w:p>
      <w:r>
        <w:t xml:space="preserve">(8) Die Anrechnung anderer Weiterbildungen gemäß Absatz 7 ist mindestens sechs Wochen vor Beginn der Weiterbildung bei der Leitung der Weiterbildungsstätte zu beantragen. Diese entscheidet nach Prüfung der Unterlagen über die anrechnungsfähigen Weiterbildungsabschnitte.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