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HwVerwdtV</w:t>
      </w:r>
    </w:p>
    <w:p>
      <w:r>
        <w:rPr>
          <w:color w:val="555555"/>
          <w:sz w:val="18"/>
        </w:rPr>
        <w:t xml:space="preserve">Verordnung über verwandte Handwerke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HwVerwdtV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https://recht.nulegal.eu/gesetze/HwVerwdtV/2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