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HwStatG 1994 — (weggefallen)</w:t>
      </w:r>
    </w:p>
    <w:p>
      <w:r>
        <w:rPr>
          <w:color w:val="555555"/>
          <w:sz w:val="18"/>
        </w:rPr>
        <w:t xml:space="preserve">Handwerkstatistikgesetz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HwStatG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https://recht.nulegal.eu/gesetze/HwStatG%201994/6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