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HwPGV</w:t>
      </w:r>
    </w:p>
    <w:p>
      <w:r>
        <w:rPr>
          <w:color w:val="555555"/>
          <w:sz w:val="18"/>
        </w:rPr>
        <w:t xml:space="preserve">Verordnung über die Gründung, Tätigkeit und Umwandlung von Produktionsgenossenschaften des Handwerks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Diese Verordnung tritt mit ihrer Veröffentlichung in Kraft.</w:t>
      </w:r>
    </w:p>
    <w:p>
      <w:r>
        <w:t xml:space="preserve">(2) Gleichzeitig treten außer Kraft:</w:t>
      </w:r>
    </w:p>
    <w:p>
      <w:pPr>
        <w:ind w:left="420"/>
      </w:pPr>
      <w:r>
        <w:t xml:space="preserve">- Erste Durchführungsbestimmung vom 14. Oktober 1955 zur Verordnung über Produktionsgenossenschaften des Handwerks - Registrierung von Produktionsgenossenschaften des Handwerks - (GBl. I Nr. 89 S. 697);Verordnung vom 21. Februar 1973 über das Musterstatut der Produktionsgenossenschaften des Handwerks (GBl. I Nr. 14 S. 121);</w:t>
      </w:r>
    </w:p>
    <w:p>
      <w:pPr>
        <w:ind w:left="420"/>
      </w:pPr>
      <w:r>
        <w:t xml:space="preserve">- Zweite Durchführungsbestimmung vom 30. Dezember 1977 zur Verordnung über das Musterstatut der Produktionsgenossenschaften des Handwerks (Sonderdruck Nr. 948 des Gesetzblattes);</w:t>
      </w:r>
    </w:p>
    <w:p>
      <w:pPr>
        <w:ind w:left="420"/>
      </w:pPr>
      <w:r>
        <w:t xml:space="preserve">- Dritte Durchführungsbestimmung vom 15. Dezember 1983 zur Verordnung über das Musterstatut der Produktionsgenossenschaften des Handwerks (Sonderdruck Nr. 1150 des Gesetzblattes);</w:t>
      </w:r>
    </w:p>
    <w:p>
      <w:pPr>
        <w:ind w:left="420"/>
      </w:pPr>
      <w:r>
        <w:t xml:space="preserve">- Vierte Durchführungsbestimmung vom 14. September 1984 zur Verordnung über das Musterstatut der Produktionsgenossenschaften des Handwerks (Sonderdruck Nr. 1150/1 des Gesetzblattes);</w:t>
      </w:r>
    </w:p>
    <w:p>
      <w:pPr>
        <w:ind w:left="420"/>
      </w:pPr>
      <w:r>
        <w:t xml:space="preserve">- Fünfte Durchführungsbestimmung vom 14. September 1984 zur Verordnung über das Musterstatut der Produktionsgenossenschaften des Handwerks (GBl. I Nr. 28 S. 318);</w:t>
      </w:r>
    </w:p>
    <w:p>
      <w:pPr>
        <w:ind w:left="420"/>
      </w:pPr>
      <w:r>
        <w:t xml:space="preserve">- Sechste Durchführungsbestimmung vom 15. Januar 1987 zur Verordnung über das Musterstatut der Produktionsgenossenschaften des Handwerks (Sonderdruck Nr. 1282 des Gesetzblattes);</w:t>
      </w:r>
    </w:p>
    <w:p>
      <w:pPr>
        <w:ind w:left="420"/>
      </w:pPr>
      <w:r>
        <w:t xml:space="preserve">- Beschluß des Ministerrates vom 6. Februar 1986 über das Musterstatut der Einkaufs- und Liefergenossenschaften des Handwerks (GBl. I Nr. 7 S. 65) sowie das in der Anlage zu diesem Beschluß veröffentlichte Musterstatut der Einkaufs- und Liefergenossenschaften des Handwerks (Sonderdruck Nr. 1265 des Gesetzblattes).</w:t>
      </w:r>
    </w:p>
    <w:p>
      <w:r>
        <w:rPr>
          <w:color w:val="555555"/>
          <w:sz w:val="17"/>
        </w:rPr>
        <w:t xml:space="preserve">Zitiervorschlag: § 10 HwPGV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https://recht.nulegal.eu/gesetze/HwPGV/10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