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Lehrlinge (Auszubildende) dürfen nur eingestellt und ausgebildet werden, wenn</w:t>
      </w:r>
    </w:p>
    <w:p>
      <w:pPr>
        <w:ind w:left="420"/>
      </w:pPr>
      <w:r>
        <w:t xml:space="preserve">1. die Ausbildungsstätte nach Art und Einrichtung für die Berufsausbildung geeignet ist, und</w:t>
      </w:r>
    </w:p>
    <w:p>
      <w:pPr>
        <w:ind w:left="420"/>
      </w:pPr>
      <w:r>
        <w:t xml:space="preserve">2. die Zahl der Lehrlinge (Auszubildenden) in einem angemessenen Verhältnis zur Zahl der Ausbildungsplätze oder zur Zahl der beschäftigten Fachkräfte steht, es sei denn, dass anderenfalls die Berufsausbildung nicht gefährdet wird.</w:t>
      </w:r>
    </w:p>
    <w:p>
      <w:r>
        <w:t xml:space="preserve">(2) Eine Ausbildungsstätte, in der die erforderlichen beruflichen Fertigkeiten, Kenntnisse und Fähigkeiten nicht in vollem Umfang vermittelt werden können, gilt als geeignet, wenn diese durch Ausbildungsmaßnahmen außerhalb der Ausbildungsstätte vermittelt werden.</w:t>
      </w:r>
    </w:p>
    <w:p>
      <w:r>
        <w:rPr>
          <w:color w:val="555555"/>
          <w:sz w:val="17"/>
        </w:rPr>
        <w:t xml:space="preserve">Zitiervorschlag: § 21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