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Auf Ausbildungsverträge, die vor dem 30. September 2017 abgeschlossen wurden oder bis zu diesem Zeitpunkt abgeschlossen werden, sind § 6 Absatz 2 Satz 5, § 26 Absatz 2 Satz 1, § 36 Absatz 1 Nummer 2 und § 44 Absatz 2 Nummer 1 in ihrer bis zum 5. April 2017 geltenden Fassung weiter anzuwenden.</w:t>
      </w:r>
    </w:p>
    <w:p>
      <w:r>
        <w:t xml:space="preserve">(2) Sofern für einen anerkannten Fortbildungsabschluss eine Fortbildungsordnung auf Grund des § 42 in der bis zum Ablauf des 31. Dezember 2019 geltenden Fassung erlassen worden ist, ist diese Fortbildungsordnung bis zum erstmaligen Erlass einer Fortbildungsordnung nach § 42 in der ab dem 1. Januar 2020 geltenden Fassung weiterhin anzuwenden. Sofern eine Fortbildungsprüfungsregelung nach § 42a in der bis zum Ablauf des 31. Dezember 2019 geltenden Fassung erlassen worden ist, ist diese Fortbildungsprüfungsregelung bis zum erstmaligen Erlass einer Fortbildungsprüfungsregelung nach § 42f in der ab dem 1. Januar 2020 geltenden Fassung weiterhin anzuwenden.</w:t>
      </w:r>
    </w:p>
    <w:p>
      <w:r>
        <w:t xml:space="preserve">(3) Für Berufsausbildungsverträge mit Ausbildungsbeginn ab dem 1. Januar 2020 ist das Datum „bei Vertragsabschluss vereinbarte Vergütung für jedes Ausbildungsjahr“ in der Lehrlingsrolle nach § 28 Absatz 1 und der Anlage D Abschnitt III Nummer 4 in der ab dem 1. Januar 2020 geltenden Fassung zu speichern. Im Übrigen sind für Berufsausbildungsverträge mit Ausbildungsbeginn bis zum Ablauf des 31. Dezember 2020 § 28 und die Anlage D in der am 31. Dezember 2019 geltenden Fassung weiterhin anzuwenden.</w:t>
      </w:r>
    </w:p>
    <w:p>
      <w:r>
        <w:rPr>
          <w:color w:val="555555"/>
          <w:sz w:val="17"/>
        </w:rPr>
        <w:t xml:space="preserve">Zitiervorschlag: § 125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