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HwFwBAProKaufmMFV — Inkrafttreten, Außerkrafttreten</w:t>
      </w:r>
    </w:p>
    <w:p>
      <w:r>
        <w:rPr>
          <w:color w:val="555555"/>
          <w:sz w:val="18"/>
        </w:rPr>
        <w:t xml:space="preserve">Handwerksfachwirt-Bachelor Professional für Kaufmännisches Management-Fortbildungsverordnung</w:t>
      </w:r>
    </w:p>
    <w:p>
      <w:r>
        <w:rPr>
          <w:color w:val="555555"/>
          <w:sz w:val="18"/>
        </w:rPr>
        <w:t xml:space="preserve">Stand: 22.12.2020 (konsolidierte Textfassung, kein amtliches Inkrafttretensdatum)</w:t>
      </w:r>
    </w:p>
    <w:p>
      <w:r>
        <w:t xml:space="preserve">Diese Verordnung tritt am Tag nach der Verkündung in Kraft. Die Handwerksfachwirtfortbildungsprüfungsverordnung vom 1. März 2016 (BGBl. I S. 331), die durch Artikel 8 der Verordnung vom 9. Dezember 2019 (BGBl. I S. 2153) geändert worden ist, tritt gleichzeitig außer Kraft.</w:t>
      </w:r>
    </w:p>
    <w:p>
      <w:r>
        <w:rPr>
          <w:color w:val="555555"/>
          <w:sz w:val="17"/>
        </w:rPr>
        <w:t xml:space="preserve">Zitiervorschlag: § 20 HwFwBAProKaufmMFV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https://recht.nulegal.eu/gesetze/HwFwBAProKaufmMFV/20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