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HvlG (Brandenburg)</w:t>
      </w:r>
    </w:p>
    <w:p>
      <w:r>
        <w:rPr>
          <w:color w:val="555555"/>
          <w:sz w:val="18"/>
        </w:rPr>
        <w:t xml:space="preserve">Havelland-Gesetz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HvlG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https://recht.nulegal.eu/gesetze/HvlG/5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