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HundehV (Brandenburg) — Halten und Führen von Hunden</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Hunde sind so zu halten und zu führen, dass von ihnen keine Gefahren für die öffentliche Sicherheit oder Ordnung ausgehen.</w:t>
      </w:r>
    </w:p>
    <w:p>
      <w:r>
        <w:t xml:space="preserve">(2) Ein befriedetes Besitztum, auf dem ein Hund gehalten wird, muss gegen ein unbeabsichtigtes Entweichen des Hundes angemessen gesichert sein. Die Halterin oder der Halter hat sicherzustellen, dass sich der Hund nicht unbeaufsichtigt außerhalb des befriedeten Besitztums aufhält.</w:t>
      </w:r>
    </w:p>
    <w:p>
      <w:r>
        <w:t xml:space="preserve">(3) Wer einen Hund außerhalb des befriedeten Besitztums führt, muss körperlich und geistig die Gewähr dafür bieten, jederzeit den Hund so beaufsichtigen zu können, dass Menschen, Tiere oder Sachen nicht gefährdet werden. Darüber hinaus muss der Hund ein Halsband oder Geschirr mit dem Vor- und dem Zunamen sowie der gegenwärtigen Anschrift der Halterin oder des Halters tragen. Wer noch nicht volljährig ist, darf nur einen Hund führen.</w:t>
      </w:r>
    </w:p>
    <w:p>
      <w:r>
        <w:t xml:space="preserve">(4) Hunde dürfen nur Personen überlassen werden, die die Gewähr dafür bieten, dass die Vorschriften dieser Verordnung eingehalten werden.</w:t>
      </w:r>
    </w:p>
    <w:p>
      <w:r>
        <w:t xml:space="preserve">(5) Wer einen Hund auf öffentlichen Straßen oder Anlagen führt, hat die durch das Tier verursachten Verunreinigungen unverzüglich und schadlos zu entfernen sowie ordnungsgemäß zu entsorgen.</w:t>
      </w:r>
    </w:p>
    <w:p>
      <w:r>
        <w:rPr>
          <w:color w:val="555555"/>
          <w:sz w:val="17"/>
        </w:rPr>
        <w:t xml:space="preserve">Zitiervorschlag: § 1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