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HufBeschlV — Vorbereitungslehrgang</w:t>
      </w:r>
    </w:p>
    <w:p>
      <w:r>
        <w:rPr>
          <w:color w:val="555555"/>
          <w:sz w:val="18"/>
        </w:rPr>
        <w:t xml:space="preserve">Hufbeschlagverordnung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Besuch des Vorbereitungslehrgangs hat an einer nach § 6 Abs. 2 des Hufbeschlaggesetzes anerkannten Hufbeschlagschule zu erfolgen. Die Teilnahme an dem Vorbereitungslehrgang ist durch die Hufbeschlagschule zu bestätigen.</w:t>
      </w:r>
    </w:p>
    <w:p>
      <w:r>
        <w:t xml:space="preserve">(2) Der Lehrgang dauert mindestens vier Monate und dient der Vertiefung und Festigung der im Einführungskurs und im Verlauf der praktischen Tätigkeit bei einem Hufbeschlagschmied/einer Hufbeschlagschmiedin erworbenen Fertigkeiten, Kenntnisse und Fähigkeiten. In ihm sollen auch berufsbezogene rechtliche, betriebswirtschaftliche, arbeitswirtschaftliche und biologische Zusammenhänge vermittelt werden. Der Lehrgang besteht aus einem praktischen und einem theoretischen Teil.</w:t>
      </w:r>
    </w:p>
    <w:p>
      <w:r>
        <w:t xml:space="preserve">(3) Der praktische Teil des Lehrgangs umfasst mindestens 420 Stunden. In ihm sind insbesondere Kenntnisse, Fertigkeiten und Fähigkeiten des Huf- und Klauenbeschlags zu den Bereichen</w:t>
      </w:r>
    </w:p>
    <w:p>
      <w:pPr>
        <w:ind w:left="420"/>
      </w:pPr>
      <w:r>
        <w:t xml:space="preserve">1. Beurteilen des Tieres, insbesondere des Pferdes, vor und nach der Bearbeitung unter besonderer Berücksichtigung der Hufsituation,</w:t>
      </w:r>
    </w:p>
    <w:p>
      <w:pPr>
        <w:ind w:left="420"/>
      </w:pPr>
      <w:r>
        <w:t xml:space="preserve">2. Information des Tierhalters über die spezifische Hufsituation unter Berücksichtigung der Ursachen und Folgen sowie die anschließende Beratung des Tierhalters über zu treffende Maßnahmen,</w:t>
      </w:r>
    </w:p>
    <w:p>
      <w:pPr>
        <w:ind w:left="420"/>
      </w:pPr>
      <w:r>
        <w:t xml:space="preserve">3. Vorbereiten des Arbeitsablaufs,</w:t>
      </w:r>
    </w:p>
    <w:p>
      <w:pPr>
        <w:ind w:left="420"/>
      </w:pPr>
      <w:r>
        <w:t xml:space="preserve">4. Abnahme des Hufschutzes oder des Klauenschutzes,</w:t>
      </w:r>
    </w:p>
    <w:p>
      <w:pPr>
        <w:ind w:left="420"/>
      </w:pPr>
      <w:r>
        <w:t xml:space="preserve">5. Zubereiten des Hufs zum Barhufgehen,</w:t>
      </w:r>
    </w:p>
    <w:p>
      <w:pPr>
        <w:ind w:left="420"/>
      </w:pPr>
      <w:r>
        <w:t xml:space="preserve">6. Zubereiten des Hufs oder der Klaue zur Anbringung von Schutzmaterialien,</w:t>
      </w:r>
    </w:p>
    <w:p>
      <w:pPr>
        <w:ind w:left="420"/>
      </w:pPr>
      <w:r>
        <w:t xml:space="preserve">7. Auswahl der zu verwendenden Schutzmaterialien,</w:t>
      </w:r>
    </w:p>
    <w:p>
      <w:pPr>
        <w:ind w:left="420"/>
      </w:pPr>
      <w:r>
        <w:t xml:space="preserve">8. Bearbeiten, Anpassen und Befestigen der Schutzmaterialien,</w:t>
      </w:r>
    </w:p>
    <w:p>
      <w:pPr>
        <w:ind w:left="420"/>
      </w:pPr>
      <w:r>
        <w:t xml:space="preserve">9. Maßnahmen bei der Umstellung in der Art der Hufversorgung,</w:t>
      </w:r>
    </w:p>
    <w:p>
      <w:pPr>
        <w:ind w:left="420"/>
      </w:pPr>
      <w:r>
        <w:t xml:space="preserve">10. Durchführung des Hufbeschlags nach den Nummern 1 bis 9, insbesondere auch für</w:t>
      </w:r>
    </w:p>
    <w:p>
      <w:pPr>
        <w:ind w:left="780"/>
      </w:pPr>
      <w:r>
        <w:t xml:space="preserve">a) Fohlen,</w:t>
      </w:r>
    </w:p>
    <w:p>
      <w:pPr>
        <w:ind w:left="780"/>
      </w:pPr>
      <w:r>
        <w:t xml:space="preserve">b) unregelmäßige Hufe,</w:t>
      </w:r>
    </w:p>
    <w:p>
      <w:pPr>
        <w:ind w:left="780"/>
      </w:pPr>
      <w:r>
        <w:t xml:space="preserve">c) besondere Gebrauchszwecke,</w:t>
      </w:r>
    </w:p>
    <w:p>
      <w:pPr>
        <w:ind w:left="780"/>
      </w:pPr>
      <w:r>
        <w:t xml:space="preserve">d) erkrankte oder durch Erkrankungen veränderte Hufe in Zusammenarbeit mit dem Tierarzt/der Tierärztin,</w:t>
      </w:r>
    </w:p>
    <w:p>
      <w:pPr>
        <w:ind w:left="780"/>
      </w:pPr>
      <w:r>
        <w:t xml:space="preserve">e) unregelmäßige Gliedmaßenstellungen und Bewegungsabläufe,</w:t>
      </w:r>
    </w:p>
    <w:p>
      <w:pPr>
        <w:ind w:left="420"/>
      </w:pPr>
      <w:r>
        <w:t xml:space="preserve">11. Anwendung von Pflegemitteln,</w:t>
      </w:r>
    </w:p>
    <w:p>
      <w:pPr>
        <w:ind w:left="420"/>
      </w:pPr>
      <w:r>
        <w:t xml:space="preserve">12. Schmieden von Hufeisen,</w:t>
      </w:r>
    </w:p>
    <w:p>
      <w:pPr>
        <w:ind w:left="420"/>
      </w:pPr>
      <w:r>
        <w:t xml:space="preserve">13. Durchführen des Klauenbeschlags an Rindern oder an Präparaten</w:t>
      </w:r>
    </w:p>
    <w:p>
      <w:r>
        <w:t xml:space="preserve">zu vermitteln und zu vertiefen.</w:t>
      </w:r>
    </w:p>
    <w:p>
      <w:r>
        <w:t xml:space="preserve">(4) Der theoretische Teil des Vorbereitungslehrgangs umfasst mindestens 220 Stunden. In ihm sind insbesondere Kenntnisse zu den Gebieten</w:t>
      </w:r>
    </w:p>
    <w:p>
      <w:pPr>
        <w:ind w:left="420"/>
      </w:pPr>
      <w:r>
        <w:t xml:space="preserve">1. Evolution und Verhalten der Tiere, insbesondere des Pferdes,</w:t>
      </w:r>
    </w:p>
    <w:p>
      <w:pPr>
        <w:ind w:left="420"/>
      </w:pPr>
      <w:r>
        <w:t xml:space="preserve">2. Ansprüche der Tiere an die Haltung und Fütterung,</w:t>
      </w:r>
    </w:p>
    <w:p>
      <w:pPr>
        <w:ind w:left="420"/>
      </w:pPr>
      <w:r>
        <w:t xml:space="preserve">3. allgemeine Kenntnisse der Anatomie und Physiologie der Tiere und der Gliedmaßen, insbesondere der Zehen, des Hufs und der Klauen; rasse- und arttypische Besonderheiten,</w:t>
      </w:r>
    </w:p>
    <w:p>
      <w:pPr>
        <w:ind w:left="420"/>
      </w:pPr>
      <w:r>
        <w:t xml:space="preserve">4. regelmäßige und unregelmäßige Hufe oder Klauen im gesunden und durch Erkrankung veränderten Zustand,</w:t>
      </w:r>
    </w:p>
    <w:p>
      <w:pPr>
        <w:ind w:left="420"/>
      </w:pPr>
      <w:r>
        <w:t xml:space="preserve">5. Gliedmaßenstellungen und Bewegungsabläufe,</w:t>
      </w:r>
    </w:p>
    <w:p>
      <w:pPr>
        <w:ind w:left="420"/>
      </w:pPr>
      <w:r>
        <w:t xml:space="preserve">6. Erkrankungen des Bewegungsapparats und des Hufs oder der Klaue sowie deren Beeinflussung durch die Bearbeitung,</w:t>
      </w:r>
    </w:p>
    <w:p>
      <w:pPr>
        <w:ind w:left="420"/>
      </w:pPr>
      <w:r>
        <w:t xml:space="preserve">7. Pflege des beschlagenen und unbeschlagenen Hufs oder der beschlagenen und unbeschlagenen Klaue,</w:t>
      </w:r>
    </w:p>
    <w:p>
      <w:pPr>
        <w:ind w:left="420"/>
      </w:pPr>
      <w:r>
        <w:t xml:space="preserve">8. Wechselwirkungen zwischen Gebrauchszweck und Hufbeschlag,</w:t>
      </w:r>
    </w:p>
    <w:p>
      <w:pPr>
        <w:ind w:left="420"/>
      </w:pPr>
      <w:r>
        <w:t xml:space="preserve">9. Hufbeschlag bei regelmäßigen, unregelmäßigen und krankhaften Gliedmaßenstellungen und Bewegungsabläufen,</w:t>
      </w:r>
    </w:p>
    <w:p>
      <w:pPr>
        <w:ind w:left="420"/>
      </w:pPr>
      <w:r>
        <w:t xml:space="preserve">10. Besonderheiten des Hufbeschlags bei Fohlen,</w:t>
      </w:r>
    </w:p>
    <w:p>
      <w:pPr>
        <w:ind w:left="420"/>
      </w:pPr>
      <w:r>
        <w:t xml:space="preserve">11. Umgang mit schwierigen Pferden,</w:t>
      </w:r>
    </w:p>
    <w:p>
      <w:pPr>
        <w:ind w:left="420"/>
      </w:pPr>
      <w:r>
        <w:t xml:space="preserve">12. Maßnahmen der Ersten Hilfe beim Tier, insbesondere bei Notfällen am Huf oder an der Klaue; Hygiene, Seuchenvorsorge,</w:t>
      </w:r>
    </w:p>
    <w:p>
      <w:pPr>
        <w:ind w:left="420"/>
      </w:pPr>
      <w:r>
        <w:t xml:space="preserve">13. Beratung und Information der Tierhalter,</w:t>
      </w:r>
    </w:p>
    <w:p>
      <w:pPr>
        <w:ind w:left="420"/>
      </w:pPr>
      <w:r>
        <w:t xml:space="preserve">14. betriebswirtschaftliche Kalkulationen; kaufmännische Betriebsführung; Betriebsgründung,</w:t>
      </w:r>
    </w:p>
    <w:p>
      <w:pPr>
        <w:ind w:left="420"/>
      </w:pPr>
      <w:r>
        <w:t xml:space="preserve">15. Recht, insbesondere Tierschutzrecht, Tierseuchenrecht, Umweltschutzrecht, Steuerrecht, Versicherungsrecht, Haftungsrecht, Arbeitsrecht, Arzneimittelrecht,</w:t>
      </w:r>
    </w:p>
    <w:p>
      <w:pPr>
        <w:ind w:left="420"/>
      </w:pPr>
      <w:r>
        <w:t xml:space="preserve">16. Organisation der Arbeit sowie des Arbeitskräfte-, Material- und Maschineneinsatzes; Arbeitsschutz und Arbeitssicherheit</w:t>
      </w:r>
    </w:p>
    <w:p>
      <w:r>
        <w:t xml:space="preserve">zu vermitteln.</w:t>
      </w:r>
    </w:p>
    <w:p>
      <w:r>
        <w:rPr>
          <w:color w:val="555555"/>
          <w:sz w:val="17"/>
        </w:rPr>
        <w:t xml:space="preserve">Zitiervorschlag: § 8 HufBeschlV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https://recht.nulegal.eu/gesetze/HufBeschlV/8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