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HotelAusbV — Struktur der Berufsausbildung zum Kaufmann für Hotelmanagement und zur Kauffrau für Hotelmanagement sowie Ausbildungsberufsbild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Umgang mit Gästen und Teammitgliedern, Reflexion der eigenen Rolle im Betrieb, Gestaltung des Gasterlebnisses als Gastgeber oder Gastgeberin,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Wahrnehmung der grundlegenden Aufgaben in der Küche oder in der Produktion,</w:t>
      </w:r>
    </w:p>
    <w:p>
      <w:pPr>
        <w:ind w:left="420"/>
      </w:pPr>
      <w:r>
        <w:t xml:space="preserve">4. Wahrnehmung der grundlegenden Aufgaben im Wirtschaftsdienst,</w:t>
      </w:r>
    </w:p>
    <w:p>
      <w:pPr>
        <w:ind w:left="420"/>
      </w:pPr>
      <w:r>
        <w:t xml:space="preserve">5. Wahrnehmung der grundlegenden Aufgaben im Service,</w:t>
      </w:r>
    </w:p>
    <w:p>
      <w:pPr>
        <w:ind w:left="420"/>
      </w:pPr>
      <w:r>
        <w:t xml:space="preserve">6. Wahrnehmung von Aufgaben am Empfang,</w:t>
      </w:r>
    </w:p>
    <w:p>
      <w:pPr>
        <w:ind w:left="420"/>
      </w:pPr>
      <w:r>
        <w:t xml:space="preserve">7. Verkauf von Übernachtungen und Dienstleistungen sowie Arbeiten in der Reservierung,</w:t>
      </w:r>
    </w:p>
    <w:p>
      <w:pPr>
        <w:ind w:left="420"/>
      </w:pPr>
      <w:r>
        <w:t xml:space="preserve">8. Gästekommunikation und Beschwerde-Management,</w:t>
      </w:r>
    </w:p>
    <w:p>
      <w:pPr>
        <w:ind w:left="420"/>
      </w:pPr>
      <w:r>
        <w:t xml:space="preserve">9. Planung, Durchführung und Analyse des Channel-Managements und des Revenue-Managements,</w:t>
      </w:r>
    </w:p>
    <w:p>
      <w:pPr>
        <w:ind w:left="420"/>
      </w:pPr>
      <w:r>
        <w:t xml:space="preserve">10. Entwicklung, Einsatz und Auswertung von Marketingmaßnahmen,</w:t>
      </w:r>
    </w:p>
    <w:p>
      <w:pPr>
        <w:ind w:left="420"/>
      </w:pPr>
      <w:r>
        <w:t xml:space="preserve">11. Steuerung, Kalkulation und Analyse von Veranstaltungen,</w:t>
      </w:r>
    </w:p>
    <w:p>
      <w:pPr>
        <w:ind w:left="420"/>
      </w:pPr>
      <w:r>
        <w:t xml:space="preserve">12. Gestaltung von büroorganisatorischen Prozessen,</w:t>
      </w:r>
    </w:p>
    <w:p>
      <w:pPr>
        <w:ind w:left="420"/>
      </w:pPr>
      <w:r>
        <w:t xml:space="preserve">13. qualitäts- und prozessorientiertes Handeln im Team und an Schnittstellen sowie Prozesssteuerung,</w:t>
      </w:r>
    </w:p>
    <w:p>
      <w:pPr>
        <w:ind w:left="420"/>
      </w:pPr>
      <w:r>
        <w:t xml:space="preserve">14. Planung, Umsetzung und Auswertung von Arbeits- und Personalprozessen,</w:t>
      </w:r>
    </w:p>
    <w:p>
      <w:pPr>
        <w:ind w:left="420"/>
      </w:pPr>
      <w:r>
        <w:t xml:space="preserve">15. Warenwirtschaft und Einkauf und</w:t>
      </w:r>
    </w:p>
    <w:p>
      <w:pPr>
        <w:ind w:left="420"/>
      </w:pPr>
      <w:r>
        <w:t xml:space="preserve">16. kaufmännische Steuerung und Kontrolle.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6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