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HolzbhMstrV — Berufsbild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Holzbildhauer-Handwerk sind folgende Tätigkeiten zuzurechnen:</w:t>
      </w:r>
    </w:p>
    <w:p>
      <w:pPr>
        <w:ind w:left="420"/>
      </w:pPr>
      <w:r>
        <w:t xml:space="preserve">1. Entwurf, Gestaltung, Ausführung, Oberflächenbehandlung, Rekonstruierung und Restaurierung handwerklicher und künstlerischer Bildhauerarbeiten in und an Gebäuden sowie in der Bau-, Friedhofs- und Landschaftsgestaltung,</w:t>
      </w:r>
    </w:p>
    <w:p>
      <w:pPr>
        <w:ind w:left="420"/>
      </w:pPr>
      <w:r>
        <w:t xml:space="preserve">2. Entwurf, Gestaltung, Ausführung, Oberflächenbehandlung, Rekonstruierung und Restaurierung von bildhauerisch gearbeiteten sakralen und profanen Plastiken, Möbeln, Inneneinrichtungen und Raumbekleidungen,</w:t>
      </w:r>
    </w:p>
    <w:p>
      <w:pPr>
        <w:ind w:left="420"/>
      </w:pPr>
      <w:r>
        <w:t xml:space="preserve">3. Planung, Gestaltung, Herstellung und Aufstellung von Spiel- und Freizeiteinrichtungen,</w:t>
      </w:r>
    </w:p>
    <w:p>
      <w:pPr>
        <w:ind w:left="420"/>
      </w:pPr>
      <w:r>
        <w:t xml:space="preserve">4. Entwurf, Gestaltung, Herstellung, Aufstellung, Rekonstruierung und Restaurierung von Gedenktafeln und Grabmalen,</w:t>
      </w:r>
    </w:p>
    <w:p>
      <w:pPr>
        <w:ind w:left="420"/>
      </w:pPr>
      <w:r>
        <w:t xml:space="preserve">5. Entwurf, bildhauerische Gestaltung und Anfertigung von Spielzeug und Spielgerät,</w:t>
      </w:r>
    </w:p>
    <w:p>
      <w:pPr>
        <w:ind w:left="420"/>
      </w:pPr>
      <w:r>
        <w:t xml:space="preserve">6. Entwurf, Gestaltung und Ausführung von Schriften, Ornamenten, Zeichen und Reliefs,</w:t>
      </w:r>
    </w:p>
    <w:p>
      <w:pPr>
        <w:ind w:left="420"/>
      </w:pPr>
      <w:r>
        <w:t xml:space="preserve">7. Anfertigen von Modellen und Formen bildhauerischer Art.</w:t>
      </w:r>
    </w:p>
    <w:p>
      <w:r>
        <w:t xml:space="preserve">(2) Dem Holzbildhauer-Handwerk sind folgende Kenntnisse und Fertigkeiten zuzurechnen:</w:t>
      </w:r>
    </w:p>
    <w:p>
      <w:pPr>
        <w:ind w:left="420"/>
      </w:pPr>
      <w:r>
        <w:t xml:space="preserve">1. Kenntnisse der physikalischen und chemischen Eigenschaften von Holz, Stein, Metall und Kunststoff,</w:t>
      </w:r>
    </w:p>
    <w:p>
      <w:pPr>
        <w:ind w:left="420"/>
      </w:pPr>
      <w:r>
        <w:t xml:space="preserve">2. Kenntnisse über den Körperbau von Mensch und Tier sowie über figürliches und ornamentales Gestalten,</w:t>
      </w:r>
    </w:p>
    <w:p>
      <w:pPr>
        <w:ind w:left="420"/>
      </w:pPr>
      <w:r>
        <w:t xml:space="preserve">3. Kenntnisse des Aufmaßes und des Einschnitts sowie der Güteklassen von Holz,</w:t>
      </w:r>
    </w:p>
    <w:p>
      <w:pPr>
        <w:ind w:left="420"/>
      </w:pPr>
      <w:r>
        <w:t xml:space="preserve">4. Kenntnisse der Fundamentierungs-, Verdübelungs- und Verankerungstechnik für Holz,</w:t>
      </w:r>
    </w:p>
    <w:p>
      <w:pPr>
        <w:ind w:left="420"/>
      </w:pPr>
      <w:r>
        <w:t xml:space="preserve">5. Kenntnisse der Schriftarten,</w:t>
      </w:r>
    </w:p>
    <w:p>
      <w:pPr>
        <w:ind w:left="420"/>
      </w:pPr>
      <w:r>
        <w:t xml:space="preserve">6. Kenntnisse über Kunstgeschichte, Bau- und Möbelstile, Zeichen, Ornamentik, Heraldik und Mythologie,</w:t>
      </w:r>
    </w:p>
    <w:p>
      <w:pPr>
        <w:ind w:left="420"/>
      </w:pPr>
      <w:r>
        <w:t xml:space="preserve">7. Kenntnisse über Entwurfs- und Gestaltungslehre, Formgebung und Farbenlehre,</w:t>
      </w:r>
    </w:p>
    <w:p>
      <w:pPr>
        <w:ind w:left="420"/>
      </w:pPr>
      <w:r>
        <w:t xml:space="preserve">8. Kenntnisse über Skizzieren, freies und gebundenes Zeichnen sowie über die Auswertung von Zeichnungen,</w:t>
      </w:r>
    </w:p>
    <w:p>
      <w:pPr>
        <w:ind w:left="420"/>
      </w:pPr>
      <w:r>
        <w:t xml:space="preserve">9. Kenntnisse der Funktionsweise der berufsbezogenen Maschinen und Geräte,</w:t>
      </w:r>
    </w:p>
    <w:p>
      <w:pPr>
        <w:ind w:left="420"/>
      </w:pPr>
      <w:r>
        <w:t xml:space="preserve">10. Kenntnisse der Arten, Eigenschaften, der Verarbeitung, Herstellung und Verwendung der Werk- und Hilfsstoffe, insbesondere der Holzarten sowie der natürlichen und künstlichen Steine, Metalle, Kunststoffe, Bindemittel, Zuschläge sowie der Isolier- und Dämmstoffe,</w:t>
      </w:r>
    </w:p>
    <w:p>
      <w:pPr>
        <w:ind w:left="420"/>
      </w:pPr>
      <w:r>
        <w:t xml:space="preserve">11. Kenntnisse der Oberflächenbehandlung und des Holzschutzes,</w:t>
      </w:r>
    </w:p>
    <w:p>
      <w:pPr>
        <w:ind w:left="420"/>
      </w:pPr>
      <w:r>
        <w:t xml:space="preserve">12. Kenntnisse der Lagerung und Trocknung, Auswahl, Bestimmung, Zurichtung, Verleimung und der konstruktiven Verbindungen von Hölzern,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Kenntnisse über die Vorschriften des Umwelt-, insbesondere des Immissionsschutzes sowie die jeweils hierzu geltenden VDI-Richtlinien, der Vorschriften der Bauaufsicht, der Verdingungsordnung für Bauleistungen, der Gerüstordnung und der jeweils geltenden DIN-Normen,</w:t>
      </w:r>
    </w:p>
    <w:p>
      <w:pPr>
        <w:ind w:left="420"/>
      </w:pPr>
      <w:r>
        <w:t xml:space="preserve">15. Anfertigen und Lesen von Skizzen, Zeichnungen, Versetz- und Verlegeplänen sowie von Leistungsverzeichnissen,</w:t>
      </w:r>
    </w:p>
    <w:p>
      <w:pPr>
        <w:ind w:left="420"/>
      </w:pPr>
      <w:r>
        <w:t xml:space="preserve">16. Prüfen der Werkstücke auf Materialfehler,</w:t>
      </w:r>
    </w:p>
    <w:p>
      <w:pPr>
        <w:ind w:left="420"/>
      </w:pPr>
      <w:r>
        <w:t xml:space="preserve">17. Messen, Anreißen, Aufreißen und Anfertigen von Schablonen,</w:t>
      </w:r>
    </w:p>
    <w:p>
      <w:pPr>
        <w:ind w:left="420"/>
      </w:pPr>
      <w:r>
        <w:t xml:space="preserve">18. Herstellen von Fundamenten und Unterkonstruktionen sowie Torkretieren von Plastiken und von Formen in Beton,</w:t>
      </w:r>
    </w:p>
    <w:p>
      <w:pPr>
        <w:ind w:left="420"/>
      </w:pPr>
      <w:r>
        <w:t xml:space="preserve">19. Be- und Verarbeiten sowie Formgeben von Hölzern, natürlichen und künstlichen Steinen, insbesondere durch Schnitzen, Anlegen, Sauberschneiden, Hobeln, Fügen, Schleifen, Bohren und Fräsen,</w:t>
      </w:r>
    </w:p>
    <w:p>
      <w:pPr>
        <w:ind w:left="420"/>
      </w:pPr>
      <w:r>
        <w:t xml:space="preserve">20. Verladen, Transportieren und Lagern von Werkstücken und Baustoffen,</w:t>
      </w:r>
    </w:p>
    <w:p>
      <w:pPr>
        <w:ind w:left="420"/>
      </w:pPr>
      <w:r>
        <w:t xml:space="preserve">21. Versetzen, Verlegen und Verankern von Werkstücken,</w:t>
      </w:r>
    </w:p>
    <w:p>
      <w:pPr>
        <w:ind w:left="420"/>
      </w:pPr>
      <w:r>
        <w:t xml:space="preserve">22. Verarbeiten von Kunststoffen,</w:t>
      </w:r>
    </w:p>
    <w:p>
      <w:pPr>
        <w:ind w:left="420"/>
      </w:pPr>
      <w:r>
        <w:t xml:space="preserve">23. Reinigen, Beschichten, Versiegeln und Imprägnieren,</w:t>
      </w:r>
    </w:p>
    <w:p>
      <w:pPr>
        <w:ind w:left="420"/>
      </w:pPr>
      <w:r>
        <w:t xml:space="preserve">24. Bleichen, Beizen, Räuchern, Grundieren, Schleifen, Wachsen, Mattieren, Polieren und Lackieren,</w:t>
      </w:r>
    </w:p>
    <w:p>
      <w:pPr>
        <w:ind w:left="420"/>
      </w:pPr>
      <w:r>
        <w:t xml:space="preserve">25. manuelles und maschinelles Gestalten, insbesondere durch Tönen und Vergolden,</w:t>
      </w:r>
    </w:p>
    <w:p>
      <w:pPr>
        <w:ind w:left="420"/>
      </w:pPr>
      <w:r>
        <w:t xml:space="preserve">26. Modellieren und Abgießen, Punktieren, Vergrößern und Verkleinern,</w:t>
      </w:r>
    </w:p>
    <w:p>
      <w:pPr>
        <w:ind w:left="420"/>
      </w:pPr>
      <w:r>
        <w:t xml:space="preserve">27. Instandhalten von Maschinen, Geräten und Werkzeugen.</w:t>
      </w:r>
    </w:p>
    <w:p>
      <w:r>
        <w:rPr>
          <w:color w:val="555555"/>
          <w:sz w:val="17"/>
        </w:rPr>
        <w:t xml:space="preserve">Zitiervorschlag: § 1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